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C711" w14:textId="4F26CF40" w:rsidR="00D83EB2" w:rsidRDefault="00716FC7" w:rsidP="00B60BF0">
      <w:pPr>
        <w:pStyle w:val="Title"/>
        <w:rPr>
          <w:color w:val="000000"/>
          <w:sz w:val="24"/>
        </w:rPr>
      </w:pPr>
      <w:r>
        <w:rPr>
          <w:color w:val="000000"/>
          <w:sz w:val="24"/>
        </w:rPr>
        <w:t>A</w:t>
      </w:r>
      <w:r w:rsidR="00EA3B1D">
        <w:rPr>
          <w:color w:val="000000"/>
          <w:sz w:val="24"/>
        </w:rPr>
        <w:t>nalisis</w:t>
      </w:r>
      <w:r>
        <w:rPr>
          <w:color w:val="000000"/>
          <w:sz w:val="24"/>
        </w:rPr>
        <w:t xml:space="preserve"> D</w:t>
      </w:r>
      <w:r w:rsidR="00EA3B1D">
        <w:rPr>
          <w:color w:val="000000"/>
          <w:sz w:val="24"/>
        </w:rPr>
        <w:t>istribusi</w:t>
      </w:r>
      <w:r>
        <w:rPr>
          <w:color w:val="000000"/>
          <w:sz w:val="24"/>
        </w:rPr>
        <w:t xml:space="preserve"> T</w:t>
      </w:r>
      <w:r w:rsidR="00EA3B1D">
        <w:rPr>
          <w:color w:val="000000"/>
          <w:sz w:val="24"/>
        </w:rPr>
        <w:t>egangan</w:t>
      </w:r>
      <w:r>
        <w:rPr>
          <w:color w:val="000000"/>
          <w:sz w:val="24"/>
        </w:rPr>
        <w:t xml:space="preserve"> </w:t>
      </w:r>
      <w:r w:rsidR="00EA3B1D">
        <w:rPr>
          <w:color w:val="000000"/>
          <w:sz w:val="24"/>
        </w:rPr>
        <w:t>pada</w:t>
      </w:r>
      <w:r>
        <w:rPr>
          <w:color w:val="000000"/>
          <w:sz w:val="24"/>
        </w:rPr>
        <w:t xml:space="preserve"> R</w:t>
      </w:r>
      <w:r w:rsidR="00EA3B1D">
        <w:rPr>
          <w:color w:val="000000"/>
          <w:sz w:val="24"/>
        </w:rPr>
        <w:t>angka</w:t>
      </w:r>
      <w:r>
        <w:rPr>
          <w:color w:val="000000"/>
          <w:sz w:val="24"/>
        </w:rPr>
        <w:t xml:space="preserve"> U</w:t>
      </w:r>
      <w:r w:rsidR="00EA3B1D">
        <w:rPr>
          <w:color w:val="000000"/>
          <w:sz w:val="24"/>
        </w:rPr>
        <w:t>tama</w:t>
      </w:r>
      <w:r>
        <w:rPr>
          <w:color w:val="000000"/>
          <w:sz w:val="24"/>
        </w:rPr>
        <w:t xml:space="preserve"> M</w:t>
      </w:r>
      <w:r w:rsidR="00EA3B1D">
        <w:rPr>
          <w:color w:val="000000"/>
          <w:sz w:val="24"/>
        </w:rPr>
        <w:t>esin</w:t>
      </w:r>
      <w:r>
        <w:rPr>
          <w:color w:val="000000"/>
          <w:sz w:val="24"/>
        </w:rPr>
        <w:t xml:space="preserve"> U</w:t>
      </w:r>
      <w:r w:rsidR="00EA3B1D">
        <w:rPr>
          <w:color w:val="000000"/>
          <w:sz w:val="24"/>
        </w:rPr>
        <w:t>ji</w:t>
      </w:r>
      <w:r>
        <w:rPr>
          <w:color w:val="000000"/>
          <w:sz w:val="24"/>
        </w:rPr>
        <w:t xml:space="preserve"> T</w:t>
      </w:r>
      <w:r w:rsidR="00EA3B1D">
        <w:rPr>
          <w:color w:val="000000"/>
          <w:sz w:val="24"/>
        </w:rPr>
        <w:t>arik</w:t>
      </w:r>
      <w:r>
        <w:rPr>
          <w:color w:val="000000"/>
          <w:sz w:val="24"/>
        </w:rPr>
        <w:t xml:space="preserve"> </w:t>
      </w:r>
      <w:r w:rsidR="00B60BF0">
        <w:rPr>
          <w:color w:val="000000"/>
          <w:sz w:val="24"/>
        </w:rPr>
        <w:t>K</w:t>
      </w:r>
      <w:r w:rsidR="00EA3B1D">
        <w:rPr>
          <w:color w:val="000000"/>
          <w:sz w:val="24"/>
        </w:rPr>
        <w:t>apasitas</w:t>
      </w:r>
      <w:r>
        <w:rPr>
          <w:color w:val="000000"/>
          <w:sz w:val="24"/>
        </w:rPr>
        <w:t xml:space="preserve"> 2500</w:t>
      </w:r>
      <w:r w:rsidR="00EA3B1D">
        <w:rPr>
          <w:color w:val="000000"/>
          <w:sz w:val="24"/>
        </w:rPr>
        <w:t xml:space="preserve"> kg</w:t>
      </w:r>
      <w:r>
        <w:rPr>
          <w:color w:val="000000"/>
          <w:sz w:val="24"/>
        </w:rPr>
        <w:t xml:space="preserve"> M</w:t>
      </w:r>
      <w:r w:rsidR="00EA3B1D">
        <w:rPr>
          <w:color w:val="000000"/>
          <w:sz w:val="24"/>
        </w:rPr>
        <w:t>enggunakan</w:t>
      </w:r>
      <w:r>
        <w:rPr>
          <w:color w:val="000000"/>
          <w:sz w:val="24"/>
        </w:rPr>
        <w:t xml:space="preserve"> </w:t>
      </w:r>
      <w:r w:rsidR="00B60BF0">
        <w:rPr>
          <w:color w:val="000000"/>
          <w:sz w:val="24"/>
        </w:rPr>
        <w:t xml:space="preserve">Ansys </w:t>
      </w:r>
      <w:r w:rsidR="00B60BF0" w:rsidRPr="00B60BF0">
        <w:rPr>
          <w:color w:val="000000"/>
          <w:sz w:val="24"/>
        </w:rPr>
        <w:t>Workbench R1 2023</w:t>
      </w:r>
    </w:p>
    <w:p w14:paraId="19885549" w14:textId="77777777" w:rsidR="00B60BF0" w:rsidRDefault="00B60BF0" w:rsidP="00B60BF0">
      <w:pPr>
        <w:pStyle w:val="Title"/>
        <w:rPr>
          <w:b w:val="0"/>
          <w:color w:val="000000"/>
          <w:sz w:val="24"/>
        </w:rPr>
      </w:pPr>
    </w:p>
    <w:p w14:paraId="377929A3" w14:textId="4C269CC6" w:rsidR="00B60BF0" w:rsidRPr="00B60BF0" w:rsidRDefault="00B60BF0" w:rsidP="00B60BF0">
      <w:pPr>
        <w:pStyle w:val="Title"/>
        <w:rPr>
          <w:b w:val="0"/>
          <w:i/>
          <w:color w:val="000000"/>
          <w:sz w:val="24"/>
        </w:rPr>
      </w:pPr>
      <w:r w:rsidRPr="00B60BF0">
        <w:rPr>
          <w:b w:val="0"/>
          <w:i/>
          <w:color w:val="000000"/>
          <w:sz w:val="24"/>
        </w:rPr>
        <w:t>Analysis of Stress Distribution on Main Frame of 2500 kg Capacity Tensile Testing Machine Using Ansys Workbench</w:t>
      </w:r>
      <w:r>
        <w:rPr>
          <w:b w:val="0"/>
          <w:i/>
          <w:color w:val="000000"/>
          <w:sz w:val="24"/>
        </w:rPr>
        <w:t xml:space="preserve"> </w:t>
      </w:r>
      <w:r w:rsidRPr="00B60BF0">
        <w:rPr>
          <w:b w:val="0"/>
          <w:i/>
          <w:color w:val="000000"/>
          <w:sz w:val="24"/>
        </w:rPr>
        <w:t>R1 2023</w:t>
      </w:r>
    </w:p>
    <w:p w14:paraId="3458AABC" w14:textId="77777777" w:rsidR="00D83EB2" w:rsidRDefault="00D83EB2">
      <w:pPr>
        <w:pStyle w:val="Title"/>
        <w:jc w:val="both"/>
        <w:rPr>
          <w:rFonts w:ascii="Lustria" w:eastAsia="Lustria" w:hAnsi="Lustria" w:cs="Lustria"/>
          <w:b w:val="0"/>
          <w:color w:val="000000"/>
          <w:sz w:val="22"/>
          <w:szCs w:val="22"/>
        </w:rPr>
      </w:pPr>
    </w:p>
    <w:p w14:paraId="489AACA3" w14:textId="132F8D07" w:rsidR="00D83EB2" w:rsidRDefault="00716FC7">
      <w:pPr>
        <w:spacing w:after="0" w:line="240" w:lineRule="auto"/>
        <w:jc w:val="center"/>
        <w:rPr>
          <w:rFonts w:eastAsia="Calibri"/>
          <w:b/>
          <w:color w:val="000000"/>
          <w:sz w:val="20"/>
          <w:szCs w:val="20"/>
        </w:rPr>
      </w:pPr>
      <w:r>
        <w:rPr>
          <w:b/>
          <w:sz w:val="20"/>
          <w:szCs w:val="20"/>
        </w:rPr>
        <w:t xml:space="preserve"> </w:t>
      </w:r>
      <w:r>
        <w:rPr>
          <w:b/>
          <w:sz w:val="20"/>
          <w:szCs w:val="20"/>
          <w:vertAlign w:val="superscript"/>
        </w:rPr>
        <w:t>1</w:t>
      </w:r>
      <w:r>
        <w:rPr>
          <w:b/>
          <w:sz w:val="20"/>
          <w:szCs w:val="20"/>
        </w:rPr>
        <w:t xml:space="preserve">Iman Sudirman, </w:t>
      </w:r>
      <w:r w:rsidR="00681728">
        <w:rPr>
          <w:b/>
          <w:sz w:val="20"/>
          <w:szCs w:val="20"/>
          <w:vertAlign w:val="superscript"/>
        </w:rPr>
        <w:t>2</w:t>
      </w:r>
      <w:r>
        <w:rPr>
          <w:b/>
          <w:sz w:val="20"/>
          <w:szCs w:val="20"/>
        </w:rPr>
        <w:t xml:space="preserve">Kasda, </w:t>
      </w:r>
      <w:r w:rsidR="00681728">
        <w:rPr>
          <w:rFonts w:eastAsia="Calibri"/>
          <w:b/>
          <w:color w:val="000000"/>
          <w:sz w:val="20"/>
          <w:szCs w:val="20"/>
          <w:vertAlign w:val="superscript"/>
        </w:rPr>
        <w:t>3</w:t>
      </w:r>
      <w:r>
        <w:rPr>
          <w:rFonts w:eastAsia="Calibri"/>
          <w:b/>
          <w:color w:val="000000"/>
          <w:sz w:val="20"/>
          <w:szCs w:val="20"/>
        </w:rPr>
        <w:t xml:space="preserve">Dede Iman Saputra, </w:t>
      </w:r>
      <w:r w:rsidR="00681728">
        <w:rPr>
          <w:b/>
          <w:sz w:val="20"/>
          <w:szCs w:val="20"/>
          <w:vertAlign w:val="superscript"/>
        </w:rPr>
        <w:t>4</w:t>
      </w:r>
      <w:r>
        <w:rPr>
          <w:rFonts w:eastAsia="Calibri"/>
          <w:b/>
          <w:color w:val="000000"/>
          <w:sz w:val="20"/>
          <w:szCs w:val="20"/>
        </w:rPr>
        <w:t>Agis Saepudin</w:t>
      </w:r>
    </w:p>
    <w:p w14:paraId="70DDC7D9" w14:textId="77777777" w:rsidR="00D83EB2" w:rsidRDefault="00716FC7">
      <w:pPr>
        <w:spacing w:after="0" w:line="240" w:lineRule="auto"/>
        <w:jc w:val="center"/>
        <w:rPr>
          <w:rFonts w:eastAsia="Calibri"/>
          <w:color w:val="000000"/>
          <w:sz w:val="18"/>
          <w:szCs w:val="18"/>
        </w:rPr>
      </w:pPr>
      <w:r>
        <w:rPr>
          <w:rFonts w:eastAsia="Calibri"/>
          <w:color w:val="000000"/>
          <w:sz w:val="18"/>
          <w:szCs w:val="18"/>
          <w:vertAlign w:val="superscript"/>
        </w:rPr>
        <w:t>1</w:t>
      </w:r>
      <w:r>
        <w:rPr>
          <w:sz w:val="18"/>
          <w:szCs w:val="18"/>
        </w:rPr>
        <w:t>Universitas Subang</w:t>
      </w:r>
    </w:p>
    <w:p w14:paraId="0748B97C" w14:textId="77777777" w:rsidR="00D83EB2" w:rsidRDefault="00716FC7">
      <w:pPr>
        <w:spacing w:after="0" w:line="240" w:lineRule="auto"/>
        <w:jc w:val="center"/>
        <w:rPr>
          <w:rFonts w:eastAsia="Calibri"/>
          <w:color w:val="000000"/>
          <w:sz w:val="18"/>
          <w:szCs w:val="18"/>
        </w:rPr>
      </w:pPr>
      <w:r>
        <w:rPr>
          <w:rFonts w:eastAsia="Calibri"/>
          <w:color w:val="000000"/>
          <w:sz w:val="18"/>
          <w:szCs w:val="18"/>
        </w:rPr>
        <w:t>e-mail: imansu183@gmail.com</w:t>
      </w:r>
    </w:p>
    <w:p w14:paraId="0C008206" w14:textId="77777777" w:rsidR="00D83EB2" w:rsidRDefault="00D83EB2">
      <w:pPr>
        <w:spacing w:after="0" w:line="240" w:lineRule="auto"/>
        <w:jc w:val="center"/>
        <w:rPr>
          <w:rFonts w:eastAsia="Calibri"/>
          <w:color w:val="000000"/>
          <w:sz w:val="18"/>
          <w:szCs w:val="18"/>
        </w:rPr>
      </w:pPr>
    </w:p>
    <w:p w14:paraId="0A88C798" w14:textId="77777777" w:rsidR="00D83EB2" w:rsidRDefault="00D83EB2">
      <w:pPr>
        <w:spacing w:after="0" w:line="240" w:lineRule="auto"/>
        <w:jc w:val="center"/>
        <w:rPr>
          <w:rFonts w:ascii="Lustria" w:eastAsia="Lustria" w:hAnsi="Lustria" w:cs="Lustria"/>
          <w:b/>
          <w:color w:val="000000"/>
        </w:rPr>
      </w:pPr>
    </w:p>
    <w:p w14:paraId="3C5DDA86" w14:textId="77777777" w:rsidR="00D83EB2" w:rsidRDefault="00716FC7">
      <w:pPr>
        <w:spacing w:after="0" w:line="240" w:lineRule="auto"/>
        <w:jc w:val="center"/>
        <w:rPr>
          <w:rFonts w:eastAsia="Calibri"/>
          <w:b/>
          <w:i/>
          <w:color w:val="000000"/>
        </w:rPr>
      </w:pPr>
      <w:r>
        <w:rPr>
          <w:rFonts w:eastAsia="Calibri"/>
          <w:b/>
          <w:i/>
          <w:color w:val="000000"/>
        </w:rPr>
        <w:t>Abstract</w:t>
      </w:r>
    </w:p>
    <w:p w14:paraId="77952B61" w14:textId="77777777" w:rsidR="00D83EB2" w:rsidRDefault="00716FC7">
      <w:pPr>
        <w:spacing w:before="120" w:after="0" w:line="240" w:lineRule="auto"/>
        <w:jc w:val="both"/>
        <w:rPr>
          <w:rFonts w:eastAsia="Calibri"/>
          <w:i/>
          <w:color w:val="000000"/>
        </w:rPr>
      </w:pPr>
      <w:r>
        <w:rPr>
          <w:rFonts w:eastAsia="Calibri"/>
          <w:i/>
          <w:color w:val="000000"/>
        </w:rPr>
        <w:t>Tensile testing machines are important laboratory tools for testing the strength of materials in industry. This research aims to analyze the stress distribution in the main frame of a tensile testing machine with a capacity of 2500 kg using the Finite Element Analysis method with the help of Ansys Student Workbench R1 2023 software. The frame design was created using Inventor Professional 2023 software. Analysis was carried out on deflections, normal stresses and safety factors. The simulation results show an equivalent stress (Von Mises) value of 106.4 MPa, a deformation value of 0.22697 mm, and a safety factor of 2.3497. Based on these results, the frame is declared safe because it has a safety factor above the minimum allowable limit (more than 2). A more in-depth analysis of the stress distribution results also shows that areas with high stress are still within reasonable limits, so the frame can still operate optimally.</w:t>
      </w:r>
    </w:p>
    <w:p w14:paraId="30AE2D3D" w14:textId="77777777" w:rsidR="00D83EB2" w:rsidRDefault="00716FC7">
      <w:pPr>
        <w:spacing w:before="120" w:line="240" w:lineRule="auto"/>
        <w:jc w:val="both"/>
        <w:rPr>
          <w:rFonts w:eastAsia="Calibri"/>
          <w:i/>
          <w:color w:val="000000"/>
        </w:rPr>
      </w:pPr>
      <w:r>
        <w:rPr>
          <w:rFonts w:eastAsia="Calibri"/>
          <w:b/>
          <w:i/>
          <w:color w:val="000000"/>
        </w:rPr>
        <w:t>Keywords</w:t>
      </w:r>
      <w:r>
        <w:rPr>
          <w:rFonts w:eastAsia="Calibri"/>
          <w:i/>
          <w:color w:val="000000"/>
        </w:rPr>
        <w:t>: Tensile testing machine, Finite Element Analysis, Ansys, Inventor, Normal Tension.</w:t>
      </w:r>
    </w:p>
    <w:p w14:paraId="250A4086" w14:textId="77777777" w:rsidR="00D83EB2" w:rsidRDefault="00D83EB2">
      <w:pPr>
        <w:spacing w:before="120" w:after="0" w:line="240" w:lineRule="auto"/>
        <w:jc w:val="both"/>
        <w:rPr>
          <w:rFonts w:eastAsia="Calibri"/>
          <w:i/>
          <w:color w:val="000000"/>
        </w:rPr>
      </w:pPr>
    </w:p>
    <w:p w14:paraId="155A1379" w14:textId="77777777" w:rsidR="00D83EB2" w:rsidRDefault="00D83EB2">
      <w:pPr>
        <w:spacing w:after="0" w:line="240" w:lineRule="auto"/>
        <w:jc w:val="center"/>
        <w:rPr>
          <w:rFonts w:ascii="Lustria" w:eastAsia="Lustria" w:hAnsi="Lustria" w:cs="Lustria"/>
          <w:b/>
          <w:color w:val="000000"/>
        </w:rPr>
      </w:pPr>
    </w:p>
    <w:p w14:paraId="3BA9C4AD" w14:textId="77777777" w:rsidR="00D83EB2" w:rsidRDefault="00716FC7">
      <w:pPr>
        <w:spacing w:after="0" w:line="240" w:lineRule="auto"/>
        <w:jc w:val="center"/>
        <w:rPr>
          <w:rFonts w:eastAsia="Calibri"/>
          <w:b/>
          <w:color w:val="000000"/>
        </w:rPr>
      </w:pPr>
      <w:r>
        <w:rPr>
          <w:rFonts w:eastAsia="Calibri"/>
          <w:b/>
          <w:color w:val="000000"/>
        </w:rPr>
        <w:t>Abstrak</w:t>
      </w:r>
    </w:p>
    <w:p w14:paraId="7AEAF1C4" w14:textId="77777777" w:rsidR="00D83EB2" w:rsidRDefault="00716FC7">
      <w:pPr>
        <w:spacing w:before="120" w:after="0" w:line="240" w:lineRule="auto"/>
        <w:jc w:val="both"/>
        <w:rPr>
          <w:rFonts w:eastAsia="Calibri"/>
          <w:color w:val="000000"/>
        </w:rPr>
      </w:pPr>
      <w:r>
        <w:rPr>
          <w:rFonts w:eastAsia="Calibri"/>
          <w:color w:val="000000"/>
        </w:rPr>
        <w:t>Mesin uji tarik merupakan alat laboratorium yang penting untuk menguji kekuatan material dalam industri. Penelitian ini bertujuan untuk menganalisis distribusi tegangan pada rangka utama mesin uji tarik berkapasitas 2500 kg menggunakan metode Elemen Hingga (</w:t>
      </w:r>
      <w:r w:rsidRPr="00EA3B1D">
        <w:rPr>
          <w:rFonts w:eastAsia="Calibri"/>
          <w:i/>
          <w:iCs/>
          <w:color w:val="000000"/>
        </w:rPr>
        <w:t>Finite Element Analysis</w:t>
      </w:r>
      <w:r>
        <w:rPr>
          <w:rFonts w:eastAsia="Calibri"/>
          <w:color w:val="000000"/>
        </w:rPr>
        <w:t xml:space="preserve">) dengan bantuan perangkat lunak Ansys Student Workbench R1 2023. Desain rangka dibuat menggunakan perangkat lunak Inventor Professional 2023. Analisis dilakukan terhadap defleksi, tegangan normal, dan faktor keamanan. Hasil simulasi menunjukkan nilai </w:t>
      </w:r>
      <w:r w:rsidRPr="00EA3B1D">
        <w:rPr>
          <w:rFonts w:eastAsia="Calibri"/>
          <w:i/>
          <w:iCs/>
          <w:color w:val="000000"/>
        </w:rPr>
        <w:t>equivalent stress</w:t>
      </w:r>
      <w:r>
        <w:rPr>
          <w:rFonts w:eastAsia="Calibri"/>
          <w:color w:val="000000"/>
        </w:rPr>
        <w:t xml:space="preserve"> (</w:t>
      </w:r>
      <w:r w:rsidR="00EA3B1D">
        <w:rPr>
          <w:rFonts w:eastAsia="Calibri"/>
          <w:i/>
          <w:iCs/>
          <w:color w:val="000000"/>
        </w:rPr>
        <w:t>v</w:t>
      </w:r>
      <w:r w:rsidRPr="00EA3B1D">
        <w:rPr>
          <w:rFonts w:eastAsia="Calibri"/>
          <w:i/>
          <w:iCs/>
          <w:color w:val="000000"/>
        </w:rPr>
        <w:t xml:space="preserve">on </w:t>
      </w:r>
      <w:r w:rsidR="00EA3B1D">
        <w:rPr>
          <w:rFonts w:eastAsia="Calibri"/>
          <w:i/>
          <w:iCs/>
          <w:color w:val="000000"/>
        </w:rPr>
        <w:t>m</w:t>
      </w:r>
      <w:r w:rsidRPr="00EA3B1D">
        <w:rPr>
          <w:rFonts w:eastAsia="Calibri"/>
          <w:i/>
          <w:iCs/>
          <w:color w:val="000000"/>
        </w:rPr>
        <w:t>ises</w:t>
      </w:r>
      <w:r>
        <w:rPr>
          <w:rFonts w:eastAsia="Calibri"/>
          <w:color w:val="000000"/>
        </w:rPr>
        <w:t xml:space="preserve">) sebesar 106,4 MPa, nilai deformasi sebesar 0,22697 mm, dan faktor keamanan sebesar 2,3497. Berdasarkan hasil tersebut, rangka dinyatakan aman karena memiliki faktor keamanan di atas batas minimum yang diperbolehkan </w:t>
      </w:r>
      <w:r w:rsidR="00EA3B1D">
        <w:rPr>
          <w:rFonts w:eastAsia="Calibri"/>
          <w:color w:val="000000"/>
        </w:rPr>
        <w:t>atau lebih dari 2</w:t>
      </w:r>
      <w:r>
        <w:rPr>
          <w:rFonts w:eastAsia="Calibri"/>
          <w:color w:val="000000"/>
        </w:rPr>
        <w:t>. Analisis yang lebih mendalam pada hasil distribusi tegangan juga memperlihatkan bahwa daerah dengan tegangan tinggi masih dalam batas wajar, sehingga rangka tetap dapat beroperasi dengan optimal.</w:t>
      </w:r>
    </w:p>
    <w:p w14:paraId="2249F300" w14:textId="77777777" w:rsidR="00D83EB2" w:rsidRDefault="00716FC7">
      <w:pPr>
        <w:spacing w:before="120" w:after="0" w:line="240" w:lineRule="auto"/>
        <w:jc w:val="both"/>
        <w:rPr>
          <w:rFonts w:eastAsia="Calibri"/>
          <w:color w:val="000000"/>
        </w:rPr>
      </w:pPr>
      <w:r>
        <w:rPr>
          <w:rFonts w:eastAsia="Calibri"/>
          <w:b/>
          <w:color w:val="000000"/>
        </w:rPr>
        <w:t>Kata Kunci:</w:t>
      </w:r>
      <w:r>
        <w:rPr>
          <w:rFonts w:eastAsia="Calibri"/>
          <w:color w:val="000000"/>
        </w:rPr>
        <w:t xml:space="preserve"> Mesin uji tarik, Finite Element Analysis, Ansys, Inventor, Tegangan Normal.</w:t>
      </w:r>
    </w:p>
    <w:p w14:paraId="09FC1827" w14:textId="77777777" w:rsidR="00D83EB2" w:rsidRDefault="00D83EB2">
      <w:pPr>
        <w:spacing w:before="120" w:after="0" w:line="240" w:lineRule="auto"/>
        <w:jc w:val="both"/>
        <w:rPr>
          <w:rFonts w:eastAsia="Calibri"/>
          <w:color w:val="000000"/>
        </w:rPr>
      </w:pPr>
    </w:p>
    <w:p w14:paraId="273738C8" w14:textId="77777777" w:rsidR="00D83EB2" w:rsidRDefault="00716FC7">
      <w:pPr>
        <w:rPr>
          <w:rFonts w:ascii="Lustria" w:eastAsia="Lustria" w:hAnsi="Lustria" w:cs="Lustria"/>
          <w:color w:val="000000"/>
        </w:rPr>
        <w:sectPr w:rsidR="00D83EB2" w:rsidSect="00681728">
          <w:headerReference w:type="default" r:id="rId9"/>
          <w:footerReference w:type="default" r:id="rId10"/>
          <w:pgSz w:w="12240" w:h="15840"/>
          <w:pgMar w:top="1701" w:right="1701" w:bottom="1701" w:left="1701" w:header="709" w:footer="709" w:gutter="0"/>
          <w:pgNumType w:start="29"/>
          <w:cols w:space="720"/>
        </w:sectPr>
      </w:pPr>
      <w:r>
        <w:br w:type="page"/>
      </w:r>
    </w:p>
    <w:p w14:paraId="0C8A155E" w14:textId="77777777" w:rsidR="00D83EB2" w:rsidRDefault="00716FC7">
      <w:pPr>
        <w:spacing w:after="0" w:line="276" w:lineRule="auto"/>
        <w:jc w:val="center"/>
        <w:rPr>
          <w:rFonts w:eastAsia="Calibri"/>
          <w:b/>
          <w:color w:val="000000"/>
        </w:rPr>
      </w:pPr>
      <w:r>
        <w:rPr>
          <w:rFonts w:eastAsia="Calibri"/>
          <w:b/>
          <w:color w:val="000000"/>
        </w:rPr>
        <w:lastRenderedPageBreak/>
        <w:t>PENDAHULUAN</w:t>
      </w:r>
    </w:p>
    <w:p w14:paraId="28628048" w14:textId="2F41D70F" w:rsidR="00D033FB" w:rsidRDefault="00D033FB" w:rsidP="003A302F">
      <w:pPr>
        <w:spacing w:after="0" w:line="276" w:lineRule="auto"/>
        <w:ind w:firstLine="567"/>
        <w:jc w:val="both"/>
        <w:rPr>
          <w:rFonts w:eastAsia="Calibri"/>
          <w:color w:val="000000"/>
        </w:rPr>
      </w:pPr>
      <w:r w:rsidRPr="00D033FB">
        <w:rPr>
          <w:rFonts w:eastAsia="Calibri"/>
          <w:color w:val="000000"/>
        </w:rPr>
        <w:t>Dalam ranah industri dan rekayasa modern, pemahaman mendalam tentang karakteristik mekanis material memegang peranan krusial dalam memastikan keamanan, efisiensi, dan keandalan struktur serta komponen</w:t>
      </w:r>
      <w:r w:rsidR="00B175C4">
        <w:rPr>
          <w:rFonts w:eastAsia="Calibri"/>
          <w:color w:val="000000"/>
        </w:rPr>
        <w:t xml:space="preserve"> </w:t>
      </w:r>
      <w:r w:rsidR="00B175C4">
        <w:rPr>
          <w:rFonts w:eastAsia="Calibri"/>
          <w:color w:val="000000"/>
        </w:rPr>
        <w:fldChar w:fldCharType="begin" w:fldLock="1"/>
      </w:r>
      <w:r w:rsidR="00BE1A33">
        <w:rPr>
          <w:rFonts w:eastAsia="Calibri"/>
          <w:color w:val="000000"/>
        </w:rPr>
        <w:instrText>ADDIN CSL_CITATION {"citationItems":[{"id":"ITEM-1","itemData":{"DOI":"10.29303/d.v7i1.6","ISSN":"2088-088X","abstract":"For the purposes of practicum and student research in the field of materials, tensile test equipment is very important. But the test equipment that is in the Department of Mechanical Engineering, University of Mataram has a very large capacity so it is not suitable for testing materials such as plastics and composites so this study bertujuann to make small capacity tensile testing machine for purposes of practicum and student research in the field of polymer materials and composites. Due to limited funds, the research is focused on making data acquisition tensile testing machine. Necessary materials are on site, cable, lead solder, lacquers cable socket and supported by laboratory equipment mechanical engineering majors who have been there, but some of the components to be purchased as load cell, electronic extensometer, and the operational amplifier module arduino uno boad. Design data acquisition consists of a sensor that is load cell, extensometer electronic, signal conditioning is an operational amplifier that is arduino uno data recording boad connected with the personal computer and data processing using LabView software so that the output of the data acquisition is in the form of tables and graphs. With their small capacity tensile testing machine is expected to provide an additional means of learning in the laboratory and student research.","author":[{"dropping-particle":"","family":"Pandiatmi","given":"Pandri","non-dropping-particle":"","parse-names":false,"suffix":""},{"dropping-particle":"","family":"Okariawan","given":"IDK","non-dropping-particle":"","parse-names":false,"suffix":""},{"dropping-particle":"","family":"Sulistyowati","given":"Emmy Dyah","non-dropping-particle":"","parse-names":false,"suffix":""},{"dropping-particle":"","family":"Salman","given":"S.","non-dropping-particle":"","parse-names":false,"suffix":""},{"dropping-particle":"","family":"Adhi","given":"IG.A.K. Chatur","non-dropping-particle":"","parse-names":false,"suffix":""}],"container-title":"Dinamika Teknik Mesin","id":"ITEM-1","issue":"1","issued":{"date-parts":[["2017"]]},"page":"45-49","title":"Pembuatan mesin uji tarik kapasitas kecil: bagian data akuisisi","type":"article-journal","volume":"7"},"uris":["http://www.mendeley.com/documents/?uuid=d3436e52-3a39-4161-9608-91b114f47459","http://www.mendeley.com/documents/?uuid=e4d8acc7-1b90-4c1b-8557-dd5540bd80ea"]}],"mendeley":{"formattedCitation":"[1]","plainTextFormattedCitation":"[1]","previouslyFormattedCitation":"[1]"},"properties":{"noteIndex":0},"schema":"https://github.com/citation-style-language/schema/raw/master/csl-citation.json"}</w:instrText>
      </w:r>
      <w:r w:rsidR="00B175C4">
        <w:rPr>
          <w:rFonts w:eastAsia="Calibri"/>
          <w:color w:val="000000"/>
        </w:rPr>
        <w:fldChar w:fldCharType="separate"/>
      </w:r>
      <w:r w:rsidR="00B175C4" w:rsidRPr="00B175C4">
        <w:rPr>
          <w:rFonts w:eastAsia="Calibri"/>
          <w:noProof/>
          <w:color w:val="000000"/>
        </w:rPr>
        <w:t>[1]</w:t>
      </w:r>
      <w:r w:rsidR="00B175C4">
        <w:rPr>
          <w:rFonts w:eastAsia="Calibri"/>
          <w:color w:val="000000"/>
        </w:rPr>
        <w:fldChar w:fldCharType="end"/>
      </w:r>
      <w:r w:rsidRPr="00D033FB">
        <w:rPr>
          <w:rFonts w:eastAsia="Calibri"/>
          <w:color w:val="000000"/>
        </w:rPr>
        <w:t>.</w:t>
      </w:r>
      <w:r>
        <w:rPr>
          <w:rFonts w:eastAsia="Calibri"/>
          <w:color w:val="000000"/>
        </w:rPr>
        <w:t xml:space="preserve"> </w:t>
      </w:r>
      <w:r w:rsidRPr="00D033FB">
        <w:rPr>
          <w:rFonts w:eastAsia="Calibri"/>
          <w:color w:val="000000"/>
        </w:rPr>
        <w:t>Karakterisasi mekanis material, khususnya melalui uji tarik, merupakan pilar utama dalam ilmu material dan rekayasa. Melalui penerapan gaya tarik terkontrol, uji ini memungkinkan untuk mengamati perilaku material pada tingkat makroskopik dan mikroskopik, mengungkap parameter penting seperti kekuatan tarik, modulus elastisitas, dan keuletan yang menjadi dasar dalam perancangan struktur dan komponen yang aman dan efisien</w:t>
      </w:r>
      <w:r w:rsidR="00D10618">
        <w:rPr>
          <w:rFonts w:eastAsia="Calibri"/>
          <w:color w:val="000000"/>
        </w:rPr>
        <w:t xml:space="preserve"> </w:t>
      </w:r>
      <w:r w:rsidR="00D10618">
        <w:rPr>
          <w:rFonts w:eastAsia="Calibri"/>
          <w:color w:val="000000"/>
        </w:rPr>
        <w:fldChar w:fldCharType="begin" w:fldLock="1"/>
      </w:r>
      <w:r w:rsidR="00BE1A33">
        <w:rPr>
          <w:rFonts w:eastAsia="Calibri"/>
          <w:color w:val="000000"/>
        </w:rPr>
        <w:instrText>ADDIN CSL_CITATION {"citationItems":[{"id":"ITEM-1","itemData":{"abstract":"Salah satu pengujian yang digunakan untuk mengetahui sifat mekanik logam adalah uji tarik. Hasil yang didapatkan dari pengujian tarik sangat penting untuk rekayasa teknik dan desain produk karena menghasilkan data kekuatan material. Dalam pelaksanaan pengujian tarik, diperoleh data beban dan perpanjangan yang terjadi pada material selama proses pengujian. Untuk menganalisis kekuatan material dari data hasil pengujian umumnya dilakukan dengan menggunakan alat hitung (kalkulator) sehingga terjadi banyak pengulangan kalkulasi untuk memperoleh kekuatan material. Berdasarkan hal tersebut maka dilakukan pengembangan suatu perangkat lunak untuk menganalisis kekuatan hasil dari pengujian tarik pada suatu material. Tujuan penelitian adalah memodelkan aplikasi dari obyek pengujian tarik, membuat/mengembangkan perangkat lunak dan melakukan simulasi kekuatan material. Sedangkan metode penelitian yang digunakan pengumpulan data, analisis data dan perancangan/implementasi. Hasil simulasi yang dilakukan dengan menggunakan perangkat lunak pengujian tarik yang dikembangkan dengan menggunakan bahasa pemograman smalltalk, dapat menentukan kekuatan material teknis dan kekuatan material sejati berdasarkan data pembebanan dan perpanjangan hasil pengujian tarik benda uji tembaga poros penampang lingkaran maupun benda uji besi siku penampang segi empat. Kata","author":[{"dropping-particle":"","family":"Salindeho","given":"Robert Denti","non-dropping-particle":"","parse-names":false,"suffix":""},{"dropping-particle":"","family":"Soukota","given":"Jan","non-dropping-particle":"","parse-names":false,"suffix":""},{"dropping-particle":"","family":"Poeng","given":"Rudy","non-dropping-particle":"","parse-names":false,"suffix":""}],"container-title":"Jurnal Online Poros Teknik Mesin","id":"ITEM-1","issue":"2","issued":{"date-parts":[["2018"]]},"page":"88-98","title":"Pemodelan pengujian tarik untuk menganalisis sifat mekanik material","type":"article-journal","volume":"2"},"uris":["http://www.mendeley.com/documents/?uuid=1412efa3-4256-4311-bb83-1cfe0890f8f5","http://www.mendeley.com/documents/?uuid=5455ca16-b418-4a21-b446-7370dd7eafe1"]},{"id":"ITEM-2","itemData":{"DOI":"10.33021/jmem.v6i1.1481","ISSN":"2527-6212","abstract":"&lt;em&gt;Universal Testing Machine or UTM (Universal Testing Machine) is a material testing machine that has more than one type of material testing. The purpose of this research is to design and analyze the strength of the UTM construction for tensile and bending tests. This machine uses a hydraulic jack as a power source to provide the required load. The design is limited to a load of 1.4 tons while the maximum construction load is 5 tons according to the hydraulic jack capacity. The method used in this study begins with a design using CAD and then analyzed with the finite element method. From the results of the analysis and evaluation, the designed tool can be used safely in accordance with the specifications used. The results showed that from the experimental results on the tensile and bending test specimens, both tests were successfully carried out. The tensile test was carried out with SUS 304 and SS400 with different thicknesses with dimensions according to ASTM E8 standards, while the bending test was carried out on ASTM A36 material with a size of 200 x 40 x 6 mm. After the test is carried out, the construction of the machine is checked for possible defects due to the test, namely the upper and lower clamps, punches and dies, and the engine frame. As a conclusion, after testing, it turns out that no damage or defects were found in all the parts examined&lt;/em&gt;","author":[{"dropping-particle":"","family":"Sutisna","given":"Nanang Ali","non-dropping-particle":"","parse-names":false,"suffix":""}],"container-title":"Journal of Mechanical Engineering and Mechatronics","id":"ITEM-2","issue":"1","issued":{"date-parts":[["2021"]]},"page":"32","title":"Rancang Bangun Mesin Uji Universal Untuk Pengujian Tarik dan Tekuk Bertenaga Hidrolik","type":"article-journal","volume":"6"},"uris":["http://www.mendeley.com/documents/?uuid=dfc1a0cf-03f9-4496-ba18-19a0ec0f8533","http://www.mendeley.com/documents/?uuid=7670d3da-a938-47c0-a53f-410808e7830c"]}],"mendeley":{"formattedCitation":"[2], [3]","plainTextFormattedCitation":"[2], [3]","previouslyFormattedCitation":"[2], [3]"},"properties":{"noteIndex":0},"schema":"https://github.com/citation-style-language/schema/raw/master/csl-citation.json"}</w:instrText>
      </w:r>
      <w:r w:rsidR="00D10618">
        <w:rPr>
          <w:rFonts w:eastAsia="Calibri"/>
          <w:color w:val="000000"/>
        </w:rPr>
        <w:fldChar w:fldCharType="separate"/>
      </w:r>
      <w:r w:rsidR="00D10618" w:rsidRPr="00D10618">
        <w:rPr>
          <w:rFonts w:eastAsia="Calibri"/>
          <w:noProof/>
          <w:color w:val="000000"/>
        </w:rPr>
        <w:t>[2], [3]</w:t>
      </w:r>
      <w:r w:rsidR="00D10618">
        <w:rPr>
          <w:rFonts w:eastAsia="Calibri"/>
          <w:color w:val="000000"/>
        </w:rPr>
        <w:fldChar w:fldCharType="end"/>
      </w:r>
      <w:r>
        <w:rPr>
          <w:rFonts w:eastAsia="Calibri"/>
          <w:color w:val="000000"/>
        </w:rPr>
        <w:t>.</w:t>
      </w:r>
    </w:p>
    <w:p w14:paraId="2171BC41" w14:textId="06BEB8F4" w:rsidR="004E47A7" w:rsidRDefault="00BE1A33" w:rsidP="00BE1A33">
      <w:pPr>
        <w:spacing w:after="0" w:line="276" w:lineRule="auto"/>
        <w:ind w:firstLine="567"/>
        <w:jc w:val="both"/>
        <w:rPr>
          <w:rFonts w:eastAsia="Calibri"/>
          <w:color w:val="000000"/>
        </w:rPr>
      </w:pPr>
      <w:r>
        <w:rPr>
          <w:rFonts w:eastAsia="Calibri"/>
          <w:color w:val="000000"/>
        </w:rPr>
        <w:t>Penggunaan</w:t>
      </w:r>
      <w:r w:rsidRPr="00BE1A33">
        <w:rPr>
          <w:rFonts w:eastAsia="Calibri"/>
          <w:color w:val="000000"/>
        </w:rPr>
        <w:t xml:space="preserve"> tegangan ekuivalen </w:t>
      </w:r>
      <w:r w:rsidRPr="00610818">
        <w:rPr>
          <w:rFonts w:eastAsia="Calibri"/>
          <w:i/>
          <w:iCs/>
          <w:color w:val="000000"/>
        </w:rPr>
        <w:t>von Mises</w:t>
      </w:r>
      <w:r w:rsidRPr="00BE1A33">
        <w:rPr>
          <w:rFonts w:eastAsia="Calibri"/>
          <w:color w:val="000000"/>
        </w:rPr>
        <w:t xml:space="preserve"> telah terbukti efektif dalam memprediksi luluh untuk material ulet di bawah berbagai kondisi pembebanan statis. Kemampuannya untuk menggabungkan semua komponen tegangan menjadi satu nilai skalar menjadikannya alat yang sangat berguna dalam desain dan analisis elemen hingga (FEA). Lebih lanjut, pemahaman yang mendalam tentang konsep tegangan von Mises dan aplikasinya sangat penting dalam memastikan keamanan dan keandalan struktur dan mesin di berbagai industri, mulai dari otomotif dan kedirgantaraan hingga teknik sipil dan manufaktur</w:t>
      </w:r>
      <w:r>
        <w:rPr>
          <w:rFonts w:eastAsia="Calibri"/>
          <w:color w:val="000000"/>
        </w:rPr>
        <w:t xml:space="preserve"> </w:t>
      </w:r>
      <w:r>
        <w:rPr>
          <w:rFonts w:eastAsia="Calibri"/>
          <w:color w:val="000000"/>
        </w:rPr>
        <w:fldChar w:fldCharType="begin" w:fldLock="1"/>
      </w:r>
      <w:r w:rsidR="00762D4E">
        <w:rPr>
          <w:rFonts w:eastAsia="Calibri"/>
          <w:color w:val="000000"/>
        </w:rPr>
        <w:instrText>ADDIN CSL_CITATION {"citationItems":[{"id":"ITEM-1","itemData":{"author":[{"dropping-particle":"","family":"Budiman","given":"Febrian Arif","non-dropping-particle":"","parse-names":false,"suffix":""},{"dropping-particle":"","family":"Septiyanto","given":"Angga","non-dropping-particle":"","parse-names":false,"suffix":""},{"dropping-particle":"","family":"Sudiyono","given":"","non-dropping-particle":"","parse-names":false,"suffix":""},{"dropping-particle":"","family":"Musyono","given":"Ari Dwi Nur Indriawan","non-dropping-particle":"","parse-names":false,"suffix":""},{"dropping-particle":"","family":"Setiadi","given":"Rizki","non-dropping-particle":"","parse-names":false,"suffix":""}],"container-title":"Rekayasa Mesin","id":"ITEM-1","issue":"1","issued":{"date-parts":[["2021"]]},"page":"100-108","title":"Analisis Tegangan von Mises dan Safety Factor pada Chassis Kendaraan Listrik Febrian Arif Budiman dkk / Jurnal Rekayasa Mesin","type":"article-journal","volume":"16"},"uris":["http://www.mendeley.com/documents/?uuid=05de7f5c-19fd-4a1c-b19e-c0ba776d11c5"]},{"id":"ITEM-2","itemData":{"DOI":"10.51804/mmej.v5i1.12231","ISSN":"2622-8262","abstract":"Penelitian ini dilakukan untuk mengetahui pembebanan pada rangka mobil listrik. Rangka adalah bagian mobil yang diharuskan memiliki rancangan yang kuat untuk menahan berat kendaraan. Oleh sebab itu kontruksi rangka dibuat bisa untuk menahan sebuah beban dari kendaraan. Sedangkan untuk chasis adalah merupakan satu bagian bodi mobil, untuk mendapatkan mobil listrik yang aman dan nyaman, diperlukan proses perancangan rangka mobil yang suatu rangka yang sempurna, yang dimana pada perancangan rangka ini di lakukan Analisa displacement dan Tegangan Von Misses menggunakan software solidwork. Riset yang digunakan yaitu pengembangan dengan bantuan software solidwork yang bisa membuat suatu model dalam bentuk 3 dimensi, yang menghasilkan pengujian beban roda depan 69,14 kg, dan beban roda belakang 504,42 kg di bagi dua menjadi 251.71 kg.","author":[{"dropping-particle":"","family":"Choifin","given":"Mochamad","non-dropping-particle":"","parse-names":false,"suffix":""},{"dropping-particle":"","family":"Putra","given":"Chanin Ashari","non-dropping-particle":"","parse-names":false,"suffix":""}],"container-title":"Mechonversio: Mechanical Engineering Journal","id":"ITEM-2","issue":"1","issued":{"date-parts":[["2022"]]},"page":"31-35","title":"Analisis Displacement Dan Tegangan Von Mises Rangka Mobil Listrik Type Ranger Raptor","type":"article-journal","volume":"5"},"uris":["http://www.mendeley.com/documents/?uuid=048ef1de-bc31-4c0f-ae28-7b8ea221dc2c"]}],"mendeley":{"formattedCitation":"[4], [5]","plainTextFormattedCitation":"[4], [5]","previouslyFormattedCitation":"[4], [5]"},"properties":{"noteIndex":0},"schema":"https://github.com/citation-style-language/schema/raw/master/csl-citation.json"}</w:instrText>
      </w:r>
      <w:r>
        <w:rPr>
          <w:rFonts w:eastAsia="Calibri"/>
          <w:color w:val="000000"/>
        </w:rPr>
        <w:fldChar w:fldCharType="separate"/>
      </w:r>
      <w:r w:rsidRPr="00BE1A33">
        <w:rPr>
          <w:rFonts w:eastAsia="Calibri"/>
          <w:noProof/>
          <w:color w:val="000000"/>
        </w:rPr>
        <w:t>[4], [5]</w:t>
      </w:r>
      <w:r>
        <w:rPr>
          <w:rFonts w:eastAsia="Calibri"/>
          <w:color w:val="000000"/>
        </w:rPr>
        <w:fldChar w:fldCharType="end"/>
      </w:r>
      <w:r w:rsidRPr="00BE1A33">
        <w:rPr>
          <w:rFonts w:eastAsia="Calibri"/>
          <w:color w:val="000000"/>
        </w:rPr>
        <w:t>.</w:t>
      </w:r>
    </w:p>
    <w:p w14:paraId="31806BDF" w14:textId="00582A50" w:rsidR="00610818" w:rsidRDefault="00762D4E" w:rsidP="00BE1A33">
      <w:pPr>
        <w:spacing w:after="0" w:line="276" w:lineRule="auto"/>
        <w:ind w:firstLine="567"/>
        <w:jc w:val="both"/>
        <w:rPr>
          <w:rFonts w:eastAsia="Calibri"/>
          <w:color w:val="000000"/>
        </w:rPr>
      </w:pPr>
      <w:r>
        <w:rPr>
          <w:rFonts w:eastAsia="Calibri"/>
          <w:color w:val="000000"/>
        </w:rPr>
        <w:t>Pemilihan</w:t>
      </w:r>
      <w:r w:rsidRPr="00762D4E">
        <w:rPr>
          <w:rFonts w:eastAsia="Calibri"/>
          <w:color w:val="000000"/>
        </w:rPr>
        <w:t xml:space="preserve"> nilai </w:t>
      </w:r>
      <w:r w:rsidRPr="00762D4E">
        <w:rPr>
          <w:rFonts w:eastAsia="Calibri"/>
          <w:i/>
          <w:iCs/>
          <w:color w:val="000000"/>
        </w:rPr>
        <w:t>s</w:t>
      </w:r>
      <w:r>
        <w:rPr>
          <w:rFonts w:eastAsia="Calibri"/>
          <w:i/>
          <w:iCs/>
          <w:color w:val="000000"/>
        </w:rPr>
        <w:t>a</w:t>
      </w:r>
      <w:r w:rsidRPr="00762D4E">
        <w:rPr>
          <w:rFonts w:eastAsia="Calibri"/>
          <w:i/>
          <w:iCs/>
          <w:color w:val="000000"/>
        </w:rPr>
        <w:t>f</w:t>
      </w:r>
      <w:r>
        <w:rPr>
          <w:rFonts w:eastAsia="Calibri"/>
          <w:i/>
          <w:iCs/>
          <w:color w:val="000000"/>
        </w:rPr>
        <w:t>e</w:t>
      </w:r>
      <w:r w:rsidRPr="00762D4E">
        <w:rPr>
          <w:rFonts w:eastAsia="Calibri"/>
          <w:i/>
          <w:iCs/>
          <w:color w:val="000000"/>
        </w:rPr>
        <w:t>ty factor</w:t>
      </w:r>
      <w:r>
        <w:rPr>
          <w:rFonts w:eastAsia="Calibri"/>
          <w:color w:val="000000"/>
        </w:rPr>
        <w:t xml:space="preserve"> </w:t>
      </w:r>
      <w:r w:rsidRPr="00762D4E">
        <w:rPr>
          <w:rFonts w:eastAsia="Calibri"/>
          <w:color w:val="000000"/>
        </w:rPr>
        <w:t xml:space="preserve">menjadi pertimbangan multidisiplin yang melibatkan pemahaman mendalam tentang sifat material, analisis beban yang akurat, metode manufaktur, potensi mode kegagalan, serta implikasi biaya dan risiko. Nilai </w:t>
      </w:r>
      <w:r w:rsidRPr="00762D4E">
        <w:rPr>
          <w:rFonts w:eastAsia="Calibri"/>
          <w:i/>
          <w:iCs/>
          <w:color w:val="000000"/>
        </w:rPr>
        <w:t>s</w:t>
      </w:r>
      <w:r>
        <w:rPr>
          <w:rFonts w:eastAsia="Calibri"/>
          <w:i/>
          <w:iCs/>
          <w:color w:val="000000"/>
        </w:rPr>
        <w:t>a</w:t>
      </w:r>
      <w:r w:rsidRPr="00762D4E">
        <w:rPr>
          <w:rFonts w:eastAsia="Calibri"/>
          <w:i/>
          <w:iCs/>
          <w:color w:val="000000"/>
        </w:rPr>
        <w:t>f</w:t>
      </w:r>
      <w:r>
        <w:rPr>
          <w:rFonts w:eastAsia="Calibri"/>
          <w:i/>
          <w:iCs/>
          <w:color w:val="000000"/>
        </w:rPr>
        <w:t>e</w:t>
      </w:r>
      <w:r w:rsidRPr="00762D4E">
        <w:rPr>
          <w:rFonts w:eastAsia="Calibri"/>
          <w:i/>
          <w:iCs/>
          <w:color w:val="000000"/>
        </w:rPr>
        <w:t>ty factor</w:t>
      </w:r>
      <w:r w:rsidRPr="00762D4E">
        <w:rPr>
          <w:rFonts w:eastAsia="Calibri"/>
          <w:color w:val="000000"/>
        </w:rPr>
        <w:t xml:space="preserve"> yang terlalu rendah dapat meningkatkan probabilitas kegagalan, sementara nilai yang </w:t>
      </w:r>
      <w:r w:rsidRPr="00762D4E">
        <w:rPr>
          <w:rFonts w:eastAsia="Calibri"/>
          <w:color w:val="000000"/>
        </w:rPr>
        <w:t xml:space="preserve">terlalu tinggi dapat menghasilkan desain yang tidak efisien dan mahal. Oleh karena itu, penentuan </w:t>
      </w:r>
      <w:r w:rsidRPr="00762D4E">
        <w:rPr>
          <w:rFonts w:eastAsia="Calibri"/>
          <w:i/>
          <w:iCs/>
          <w:color w:val="000000"/>
        </w:rPr>
        <w:t>s</w:t>
      </w:r>
      <w:r>
        <w:rPr>
          <w:rFonts w:eastAsia="Calibri"/>
          <w:i/>
          <w:iCs/>
          <w:color w:val="000000"/>
        </w:rPr>
        <w:t>a</w:t>
      </w:r>
      <w:r w:rsidRPr="00762D4E">
        <w:rPr>
          <w:rFonts w:eastAsia="Calibri"/>
          <w:i/>
          <w:iCs/>
          <w:color w:val="000000"/>
        </w:rPr>
        <w:t>f</w:t>
      </w:r>
      <w:r>
        <w:rPr>
          <w:rFonts w:eastAsia="Calibri"/>
          <w:i/>
          <w:iCs/>
          <w:color w:val="000000"/>
        </w:rPr>
        <w:t>e</w:t>
      </w:r>
      <w:r w:rsidRPr="00762D4E">
        <w:rPr>
          <w:rFonts w:eastAsia="Calibri"/>
          <w:i/>
          <w:iCs/>
          <w:color w:val="000000"/>
        </w:rPr>
        <w:t>ty factor</w:t>
      </w:r>
      <w:r>
        <w:rPr>
          <w:rFonts w:eastAsia="Calibri"/>
          <w:color w:val="000000"/>
        </w:rPr>
        <w:t xml:space="preserve"> </w:t>
      </w:r>
      <w:r w:rsidRPr="00762D4E">
        <w:rPr>
          <w:rFonts w:eastAsia="Calibri"/>
          <w:color w:val="000000"/>
        </w:rPr>
        <w:t>yang tepat memerlukan keseimbangan yang cermat dan seringkali didasarkan pada standar industri, peraturan perundang-undangan, pengalaman empiris, dan analisis risiko yang komprehensif</w:t>
      </w:r>
      <w:r>
        <w:rPr>
          <w:rFonts w:eastAsia="Calibri"/>
          <w:color w:val="000000"/>
        </w:rPr>
        <w:t xml:space="preserve"> </w:t>
      </w:r>
      <w:r>
        <w:rPr>
          <w:rFonts w:eastAsia="Calibri"/>
          <w:color w:val="000000"/>
        </w:rPr>
        <w:fldChar w:fldCharType="begin" w:fldLock="1"/>
      </w:r>
      <w:r w:rsidR="00954A77">
        <w:rPr>
          <w:rFonts w:eastAsia="Calibri"/>
          <w:color w:val="000000"/>
        </w:rPr>
        <w:instrText>ADDIN CSL_CITATION {"citationItems":[{"id":"ITEM-1","itemData":{"abstract":"Paddock stand merupakan salah satu jenis penyangga sentral tambahan yang berperan dalam olahraga otomotif. Maraknya olahraga motor di Indonesia berimbas pada meningkatnya permintaan galangan kapal. Stand yang baik tidak hanya cocok untuk pemasangan sepeda motor, tetapi juga harus optimal dari segi material, desain, dan dimensi. Dalam penelitian ini dilakukan analisa statik untuk mengetahui distribusi total deformation, stress, dan safety factor dengan pembebanan sebesar 2000 N menggunakan elemen hingga. Berdasarkan penelitian yang dilakukan menunjukkan bahwa nilai equivalent stress dan total deformation pada variasi desain paddock stand kedua adalah lebih tinggi dengan nilai sebesar 375.83 MPa dan 0.54331 mm. Nilai safety factor menunjukkan desain paddock stand masih kurang aman untuk pembebanan 2000 N.","author":[{"dropping-particle":"","family":"Alda","given":"Ragil","non-dropping-particle":"","parse-names":false,"suffix":""},{"dropping-particle":"","family":"Ariesta","given":"Igan Agung","non-dropping-particle":"","parse-names":false,"suffix":""},{"dropping-particle":"","family":"Aditya","given":"Sena Riza","non-dropping-particle":"","parse-names":false,"suffix":""},{"dropping-particle":"","family":"Rahayu","given":"Aditia","non-dropping-particle":"","parse-names":false,"suffix":""},{"dropping-particle":"","family":"Nurwimbo","given":"Fani","non-dropping-particle":"","parse-names":false,"suffix":""},{"dropping-particle":"","family":"Bagus","given":"Angger","non-dropping-particle":"","parse-names":false,"suffix":""}],"container-title":"Prosiding Nasional Rekayasa Teknologi Industri dan Informasi XVIII Tahun 2023 (ReTII)","id":"ITEM-1","issue":"November","issued":{"date-parts":[["2023"]]},"page":"116-120","title":"Desain dan Analisis Struktur Variasi Paddock Motor Menggunakan Metode Elemen Hingga","type":"article-journal","volume":"2023"},"uris":["http://www.mendeley.com/documents/?uuid=3597d9f2-f39e-491e-9e38-d0ff3414f6c6"]},{"id":"ITEM-2","itemData":{"DOI":"10.31289/jcebt.v8i1.11238","ISSN":"2549-6379","abstract":"Analysis of the soil's bearing capacity for the loads acting on the railway tracks is one of the most important parts of planning the structure of the railway to be built. Considering that train activity is very intense and imposes a significant live load on the soil layer beneath it, it is necessary to ensure that the soil layer under the railroad track is able to withstand the entire load. This analysis aims to ensure that the subgrade is able to support the entire load acting on it by calculating the safety factor for the layers of soil and ballast on the railroad track. The calculation method used to obtain the load value is analytical, while the calculation of safety factors and soil settlement is carried out using the finite element method (FEM) calculation concept. From the results of analysis using the finite element method (FEM) using Plaxis 2D, it can be concluded that at the operational stage the maximum drop in the vertical direction was -5.96 mm while the maximum movement in the horizontal direction was 1.12 cm. This is smaller than the maximum drop permitted by Minister of Transportation Regulation No.  60 of 2012, namely 10 cm. The safety factor during train operations is 2.902, so the railroad construction can be declared safe.","author":[{"dropping-particle":"","family":"Surbakti","given":"Rudianto","non-dropping-particle":"","parse-names":false,"suffix":""}],"container-title":"Journal of Civil Engineering Building and Transportation","id":"ITEM-2","issue":"1","issued":{"date-parts":[["2024"]]},"page":"20-26","title":"Analysis Safety Factor Kualanamu Railway Embankment Using Finite Element Method","type":"article-journal","volume":"8"},"uris":["http://www.mendeley.com/documents/?uuid=1cb52152-256b-49af-a358-5e562d07d00e"]}],"mendeley":{"formattedCitation":"[6], [7]","plainTextFormattedCitation":"[6], [7]","previouslyFormattedCitation":"[6], [7]"},"properties":{"noteIndex":0},"schema":"https://github.com/citation-style-language/schema/raw/master/csl-citation.json"}</w:instrText>
      </w:r>
      <w:r>
        <w:rPr>
          <w:rFonts w:eastAsia="Calibri"/>
          <w:color w:val="000000"/>
        </w:rPr>
        <w:fldChar w:fldCharType="separate"/>
      </w:r>
      <w:r w:rsidRPr="00762D4E">
        <w:rPr>
          <w:rFonts w:eastAsia="Calibri"/>
          <w:noProof/>
          <w:color w:val="000000"/>
        </w:rPr>
        <w:t>[6], [7]</w:t>
      </w:r>
      <w:r>
        <w:rPr>
          <w:rFonts w:eastAsia="Calibri"/>
          <w:color w:val="000000"/>
        </w:rPr>
        <w:fldChar w:fldCharType="end"/>
      </w:r>
      <w:r w:rsidRPr="00762D4E">
        <w:rPr>
          <w:rFonts w:eastAsia="Calibri"/>
          <w:color w:val="000000"/>
        </w:rPr>
        <w:t>.</w:t>
      </w:r>
    </w:p>
    <w:p w14:paraId="65E0086B" w14:textId="5E82E87E" w:rsidR="00F013FD" w:rsidRDefault="00DB1047" w:rsidP="00F013FD">
      <w:pPr>
        <w:ind w:firstLine="576"/>
        <w:jc w:val="both"/>
        <w:rPr>
          <w:lang w:val="en-GB"/>
        </w:rPr>
      </w:pPr>
      <w:r>
        <w:rPr>
          <w:lang w:val="en-GB"/>
        </w:rPr>
        <w:t xml:space="preserve">Material yang </w:t>
      </w:r>
      <w:proofErr w:type="spellStart"/>
      <w:r w:rsidR="00ED3BF9">
        <w:rPr>
          <w:lang w:val="en-GB"/>
        </w:rPr>
        <w:t>sebelumnya</w:t>
      </w:r>
      <w:proofErr w:type="spellEnd"/>
      <w:r>
        <w:rPr>
          <w:lang w:val="en-GB"/>
        </w:rPr>
        <w:t xml:space="preserve"> </w:t>
      </w:r>
      <w:proofErr w:type="spellStart"/>
      <w:r>
        <w:rPr>
          <w:lang w:val="en-GB"/>
        </w:rPr>
        <w:t>digunakan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bagian</w:t>
      </w:r>
      <w:proofErr w:type="spellEnd"/>
      <w:r>
        <w:rPr>
          <w:lang w:val="en-GB"/>
        </w:rPr>
        <w:t xml:space="preserve"> </w:t>
      </w:r>
      <w:proofErr w:type="spellStart"/>
      <w:r>
        <w:rPr>
          <w:lang w:val="en-GB"/>
        </w:rPr>
        <w:t>rangka</w:t>
      </w:r>
      <w:proofErr w:type="spellEnd"/>
      <w:r>
        <w:rPr>
          <w:lang w:val="en-GB"/>
        </w:rPr>
        <w:t xml:space="preserve"> </w:t>
      </w:r>
      <w:proofErr w:type="spellStart"/>
      <w:r>
        <w:rPr>
          <w:lang w:val="en-GB"/>
        </w:rPr>
        <w:t>mesin</w:t>
      </w:r>
      <w:proofErr w:type="spellEnd"/>
      <w:r>
        <w:rPr>
          <w:lang w:val="en-GB"/>
        </w:rPr>
        <w:t xml:space="preserve"> uji </w:t>
      </w:r>
      <w:proofErr w:type="spellStart"/>
      <w:r>
        <w:rPr>
          <w:lang w:val="en-GB"/>
        </w:rPr>
        <w:t>tarik</w:t>
      </w:r>
      <w:proofErr w:type="spellEnd"/>
      <w:r>
        <w:rPr>
          <w:lang w:val="en-GB"/>
        </w:rPr>
        <w:t xml:space="preserve"> </w:t>
      </w:r>
      <w:proofErr w:type="spellStart"/>
      <w:r w:rsidR="00732049">
        <w:rPr>
          <w:lang w:val="en-GB"/>
        </w:rPr>
        <w:t>adalah</w:t>
      </w:r>
      <w:proofErr w:type="spellEnd"/>
      <w:r w:rsidR="00732049">
        <w:rPr>
          <w:lang w:val="en-GB"/>
        </w:rPr>
        <w:t xml:space="preserve"> </w:t>
      </w:r>
      <w:proofErr w:type="spellStart"/>
      <w:r w:rsidR="00F013FD">
        <w:rPr>
          <w:lang w:val="en-GB"/>
        </w:rPr>
        <w:t>al</w:t>
      </w:r>
      <w:r w:rsidR="00732049">
        <w:rPr>
          <w:lang w:val="en-GB"/>
        </w:rPr>
        <w:t>u</w:t>
      </w:r>
      <w:r w:rsidR="00F013FD">
        <w:rPr>
          <w:lang w:val="en-GB"/>
        </w:rPr>
        <w:t>munium</w:t>
      </w:r>
      <w:proofErr w:type="spellEnd"/>
      <w:r w:rsidR="00F013FD">
        <w:rPr>
          <w:lang w:val="en-GB"/>
        </w:rPr>
        <w:t xml:space="preserve"> AA 1000</w:t>
      </w:r>
      <w:r w:rsidR="00732049">
        <w:rPr>
          <w:lang w:val="en-GB"/>
        </w:rPr>
        <w:t xml:space="preserve">. Dalam </w:t>
      </w:r>
      <w:proofErr w:type="spellStart"/>
      <w:r w:rsidR="00732049">
        <w:rPr>
          <w:lang w:val="en-GB"/>
        </w:rPr>
        <w:t>penelitian</w:t>
      </w:r>
      <w:proofErr w:type="spellEnd"/>
      <w:r w:rsidR="00732049">
        <w:rPr>
          <w:lang w:val="en-GB"/>
        </w:rPr>
        <w:t xml:space="preserve"> </w:t>
      </w:r>
      <w:proofErr w:type="spellStart"/>
      <w:r w:rsidR="00732049">
        <w:rPr>
          <w:lang w:val="en-GB"/>
        </w:rPr>
        <w:t>ini</w:t>
      </w:r>
      <w:proofErr w:type="spellEnd"/>
      <w:r w:rsidR="00732049">
        <w:rPr>
          <w:lang w:val="en-GB"/>
        </w:rPr>
        <w:t xml:space="preserve"> </w:t>
      </w:r>
      <w:proofErr w:type="spellStart"/>
      <w:r w:rsidR="00732049">
        <w:rPr>
          <w:lang w:val="en-GB"/>
        </w:rPr>
        <w:t>bermaksud</w:t>
      </w:r>
      <w:proofErr w:type="spellEnd"/>
      <w:r w:rsidR="00732049">
        <w:rPr>
          <w:lang w:val="en-GB"/>
        </w:rPr>
        <w:t xml:space="preserve"> </w:t>
      </w:r>
      <w:proofErr w:type="spellStart"/>
      <w:r w:rsidR="00732049">
        <w:rPr>
          <w:lang w:val="en-GB"/>
        </w:rPr>
        <w:t>untuk</w:t>
      </w:r>
      <w:proofErr w:type="spellEnd"/>
      <w:r w:rsidR="00732049">
        <w:rPr>
          <w:lang w:val="en-GB"/>
        </w:rPr>
        <w:t xml:space="preserve"> </w:t>
      </w:r>
      <w:proofErr w:type="spellStart"/>
      <w:r w:rsidR="00732049">
        <w:rPr>
          <w:lang w:val="en-GB"/>
        </w:rPr>
        <w:t>mengganti</w:t>
      </w:r>
      <w:proofErr w:type="spellEnd"/>
      <w:r w:rsidR="00732049">
        <w:rPr>
          <w:lang w:val="en-GB"/>
        </w:rPr>
        <w:t xml:space="preserve"> material </w:t>
      </w:r>
      <w:proofErr w:type="spellStart"/>
      <w:r w:rsidR="00732049">
        <w:rPr>
          <w:lang w:val="en-GB"/>
        </w:rPr>
        <w:t>rangka</w:t>
      </w:r>
      <w:proofErr w:type="spellEnd"/>
      <w:r w:rsidR="00732049">
        <w:rPr>
          <w:lang w:val="en-GB"/>
        </w:rPr>
        <w:t xml:space="preserve"> </w:t>
      </w:r>
      <w:proofErr w:type="spellStart"/>
      <w:r w:rsidR="00732049">
        <w:rPr>
          <w:lang w:val="en-GB"/>
        </w:rPr>
        <w:t>sebelumnya</w:t>
      </w:r>
      <w:proofErr w:type="spellEnd"/>
      <w:r w:rsidR="00732049">
        <w:rPr>
          <w:lang w:val="en-GB"/>
        </w:rPr>
        <w:t xml:space="preserve"> </w:t>
      </w:r>
      <w:proofErr w:type="spellStart"/>
      <w:r w:rsidR="00F013FD">
        <w:rPr>
          <w:lang w:val="en-GB"/>
        </w:rPr>
        <w:t>menjadi</w:t>
      </w:r>
      <w:proofErr w:type="spellEnd"/>
      <w:r w:rsidR="00F013FD">
        <w:rPr>
          <w:lang w:val="en-GB"/>
        </w:rPr>
        <w:t xml:space="preserve"> ASTM E8, </w:t>
      </w:r>
      <w:proofErr w:type="spellStart"/>
      <w:r w:rsidR="00F013FD">
        <w:rPr>
          <w:lang w:val="en-GB"/>
        </w:rPr>
        <w:t>rangka</w:t>
      </w:r>
      <w:proofErr w:type="spellEnd"/>
      <w:r w:rsidR="00F013FD">
        <w:rPr>
          <w:lang w:val="en-GB"/>
        </w:rPr>
        <w:t xml:space="preserve"> </w:t>
      </w:r>
      <w:proofErr w:type="spellStart"/>
      <w:r w:rsidR="00F013FD">
        <w:rPr>
          <w:lang w:val="en-GB"/>
        </w:rPr>
        <w:t>sendiri</w:t>
      </w:r>
      <w:proofErr w:type="spellEnd"/>
      <w:r w:rsidR="00F013FD">
        <w:rPr>
          <w:lang w:val="en-GB"/>
        </w:rPr>
        <w:t xml:space="preserve"> </w:t>
      </w:r>
      <w:proofErr w:type="spellStart"/>
      <w:r w:rsidR="00F013FD">
        <w:rPr>
          <w:lang w:val="en-GB"/>
        </w:rPr>
        <w:t>harus</w:t>
      </w:r>
      <w:proofErr w:type="spellEnd"/>
      <w:r w:rsidR="00F013FD">
        <w:rPr>
          <w:lang w:val="en-GB"/>
        </w:rPr>
        <w:t xml:space="preserve"> </w:t>
      </w:r>
      <w:proofErr w:type="spellStart"/>
      <w:r w:rsidR="00F013FD">
        <w:rPr>
          <w:lang w:val="en-GB"/>
        </w:rPr>
        <w:t>mempunyai</w:t>
      </w:r>
      <w:proofErr w:type="spellEnd"/>
      <w:r w:rsidR="00F013FD">
        <w:rPr>
          <w:lang w:val="en-GB"/>
        </w:rPr>
        <w:t xml:space="preserve"> </w:t>
      </w:r>
      <w:proofErr w:type="spellStart"/>
      <w:r w:rsidR="00F013FD">
        <w:rPr>
          <w:lang w:val="en-GB"/>
        </w:rPr>
        <w:t>kekuatan</w:t>
      </w:r>
      <w:proofErr w:type="spellEnd"/>
      <w:r w:rsidR="00F013FD">
        <w:rPr>
          <w:lang w:val="en-GB"/>
        </w:rPr>
        <w:t xml:space="preserve"> </w:t>
      </w:r>
      <w:proofErr w:type="spellStart"/>
      <w:r w:rsidR="00F013FD">
        <w:rPr>
          <w:lang w:val="en-GB"/>
        </w:rPr>
        <w:t>untuk</w:t>
      </w:r>
      <w:proofErr w:type="spellEnd"/>
      <w:r w:rsidR="00F013FD">
        <w:rPr>
          <w:lang w:val="en-GB"/>
        </w:rPr>
        <w:t xml:space="preserve"> </w:t>
      </w:r>
      <w:proofErr w:type="spellStart"/>
      <w:r w:rsidR="00F013FD">
        <w:rPr>
          <w:lang w:val="en-GB"/>
        </w:rPr>
        <w:t>dapat</w:t>
      </w:r>
      <w:proofErr w:type="spellEnd"/>
      <w:r w:rsidR="00F013FD">
        <w:rPr>
          <w:lang w:val="en-GB"/>
        </w:rPr>
        <w:t xml:space="preserve"> </w:t>
      </w:r>
      <w:proofErr w:type="spellStart"/>
      <w:r w:rsidR="00F013FD">
        <w:rPr>
          <w:lang w:val="en-GB"/>
        </w:rPr>
        <w:t>menahan</w:t>
      </w:r>
      <w:proofErr w:type="spellEnd"/>
      <w:r w:rsidR="00F013FD">
        <w:rPr>
          <w:lang w:val="en-GB"/>
        </w:rPr>
        <w:t xml:space="preserve"> </w:t>
      </w:r>
      <w:proofErr w:type="spellStart"/>
      <w:r w:rsidR="00F013FD">
        <w:rPr>
          <w:lang w:val="en-GB"/>
        </w:rPr>
        <w:t>berbagai</w:t>
      </w:r>
      <w:proofErr w:type="spellEnd"/>
      <w:r w:rsidR="00F013FD">
        <w:rPr>
          <w:lang w:val="en-GB"/>
        </w:rPr>
        <w:t xml:space="preserve"> </w:t>
      </w:r>
      <w:proofErr w:type="spellStart"/>
      <w:r w:rsidR="00F013FD">
        <w:rPr>
          <w:lang w:val="en-GB"/>
        </w:rPr>
        <w:t>pembebanan</w:t>
      </w:r>
      <w:proofErr w:type="spellEnd"/>
      <w:r w:rsidR="00F013FD">
        <w:rPr>
          <w:lang w:val="en-GB"/>
        </w:rPr>
        <w:t xml:space="preserve"> yang </w:t>
      </w:r>
      <w:proofErr w:type="spellStart"/>
      <w:r w:rsidR="00F013FD">
        <w:rPr>
          <w:lang w:val="en-GB"/>
        </w:rPr>
        <w:t>terjadi</w:t>
      </w:r>
      <w:proofErr w:type="spellEnd"/>
      <w:r w:rsidR="00F013FD">
        <w:rPr>
          <w:lang w:val="en-GB"/>
        </w:rPr>
        <w:t xml:space="preserve"> </w:t>
      </w:r>
      <w:proofErr w:type="spellStart"/>
      <w:r w:rsidR="00F013FD">
        <w:rPr>
          <w:lang w:val="en-GB"/>
        </w:rPr>
        <w:t>ketika</w:t>
      </w:r>
      <w:proofErr w:type="spellEnd"/>
      <w:r w:rsidR="00F013FD">
        <w:rPr>
          <w:lang w:val="en-GB"/>
        </w:rPr>
        <w:t xml:space="preserve"> </w:t>
      </w:r>
      <w:proofErr w:type="spellStart"/>
      <w:r w:rsidR="00F013FD">
        <w:rPr>
          <w:lang w:val="en-GB"/>
        </w:rPr>
        <w:t>alat</w:t>
      </w:r>
      <w:proofErr w:type="spellEnd"/>
      <w:r w:rsidR="00F013FD">
        <w:rPr>
          <w:lang w:val="en-GB"/>
        </w:rPr>
        <w:t xml:space="preserve"> </w:t>
      </w:r>
      <w:proofErr w:type="spellStart"/>
      <w:r w:rsidR="00F013FD">
        <w:rPr>
          <w:lang w:val="en-GB"/>
        </w:rPr>
        <w:t>ini</w:t>
      </w:r>
      <w:proofErr w:type="spellEnd"/>
      <w:r w:rsidR="00F013FD">
        <w:rPr>
          <w:lang w:val="en-GB"/>
        </w:rPr>
        <w:t xml:space="preserve"> </w:t>
      </w:r>
      <w:proofErr w:type="spellStart"/>
      <w:r w:rsidR="00F013FD">
        <w:rPr>
          <w:lang w:val="en-GB"/>
        </w:rPr>
        <w:t>diop</w:t>
      </w:r>
      <w:r w:rsidR="00D53D3F">
        <w:rPr>
          <w:lang w:val="en-GB"/>
        </w:rPr>
        <w:t>e</w:t>
      </w:r>
      <w:r w:rsidR="00F013FD">
        <w:rPr>
          <w:lang w:val="en-GB"/>
        </w:rPr>
        <w:t>rasikan</w:t>
      </w:r>
      <w:proofErr w:type="spellEnd"/>
      <w:r w:rsidR="00F013FD">
        <w:rPr>
          <w:lang w:val="en-GB"/>
        </w:rPr>
        <w:t xml:space="preserve">, </w:t>
      </w:r>
      <w:proofErr w:type="spellStart"/>
      <w:r w:rsidR="00F013FD">
        <w:rPr>
          <w:lang w:val="en-GB"/>
        </w:rPr>
        <w:t>hal</w:t>
      </w:r>
      <w:proofErr w:type="spellEnd"/>
      <w:r w:rsidR="00F013FD">
        <w:rPr>
          <w:lang w:val="en-GB"/>
        </w:rPr>
        <w:t xml:space="preserve"> </w:t>
      </w:r>
      <w:proofErr w:type="spellStart"/>
      <w:r w:rsidR="00F013FD">
        <w:rPr>
          <w:lang w:val="en-GB"/>
        </w:rPr>
        <w:t>ini</w:t>
      </w:r>
      <w:proofErr w:type="spellEnd"/>
      <w:r w:rsidR="00F013FD">
        <w:rPr>
          <w:lang w:val="en-GB"/>
        </w:rPr>
        <w:t xml:space="preserve"> sangat </w:t>
      </w:r>
      <w:proofErr w:type="spellStart"/>
      <w:r w:rsidR="00F013FD">
        <w:rPr>
          <w:lang w:val="en-GB"/>
        </w:rPr>
        <w:t>penting</w:t>
      </w:r>
      <w:proofErr w:type="spellEnd"/>
      <w:r w:rsidR="00F013FD">
        <w:rPr>
          <w:lang w:val="en-GB"/>
        </w:rPr>
        <w:t xml:space="preserve"> </w:t>
      </w:r>
      <w:proofErr w:type="spellStart"/>
      <w:r w:rsidR="00F013FD">
        <w:rPr>
          <w:lang w:val="en-GB"/>
        </w:rPr>
        <w:t>supaya</w:t>
      </w:r>
      <w:proofErr w:type="spellEnd"/>
      <w:r w:rsidR="00F013FD">
        <w:rPr>
          <w:lang w:val="en-GB"/>
        </w:rPr>
        <w:t xml:space="preserve"> </w:t>
      </w:r>
      <w:proofErr w:type="spellStart"/>
      <w:r w:rsidR="00F013FD">
        <w:rPr>
          <w:lang w:val="en-GB"/>
        </w:rPr>
        <w:t>setiap</w:t>
      </w:r>
      <w:proofErr w:type="spellEnd"/>
      <w:r w:rsidR="00F013FD">
        <w:rPr>
          <w:lang w:val="en-GB"/>
        </w:rPr>
        <w:t xml:space="preserve"> </w:t>
      </w:r>
      <w:proofErr w:type="spellStart"/>
      <w:r w:rsidR="00F013FD">
        <w:rPr>
          <w:lang w:val="en-GB"/>
        </w:rPr>
        <w:t>kon</w:t>
      </w:r>
      <w:r w:rsidR="00D53D3F">
        <w:rPr>
          <w:lang w:val="en-GB"/>
        </w:rPr>
        <w:t>s</w:t>
      </w:r>
      <w:r w:rsidR="00F013FD">
        <w:rPr>
          <w:lang w:val="en-GB"/>
        </w:rPr>
        <w:t>truksi</w:t>
      </w:r>
      <w:proofErr w:type="spellEnd"/>
      <w:r w:rsidR="00F013FD">
        <w:rPr>
          <w:lang w:val="en-GB"/>
        </w:rPr>
        <w:t xml:space="preserve"> </w:t>
      </w:r>
      <w:proofErr w:type="spellStart"/>
      <w:r w:rsidR="00F013FD">
        <w:rPr>
          <w:lang w:val="en-GB"/>
        </w:rPr>
        <w:t>rangka</w:t>
      </w:r>
      <w:proofErr w:type="spellEnd"/>
      <w:r w:rsidR="00F013FD">
        <w:rPr>
          <w:lang w:val="en-GB"/>
        </w:rPr>
        <w:t xml:space="preserve"> </w:t>
      </w:r>
      <w:proofErr w:type="spellStart"/>
      <w:r w:rsidR="00F013FD">
        <w:rPr>
          <w:lang w:val="en-GB"/>
        </w:rPr>
        <w:t>mesin</w:t>
      </w:r>
      <w:proofErr w:type="spellEnd"/>
      <w:r w:rsidR="00F013FD">
        <w:rPr>
          <w:lang w:val="en-GB"/>
        </w:rPr>
        <w:t xml:space="preserve"> uji </w:t>
      </w:r>
      <w:proofErr w:type="spellStart"/>
      <w:r w:rsidR="00F013FD">
        <w:rPr>
          <w:lang w:val="en-GB"/>
        </w:rPr>
        <w:t>tarik</w:t>
      </w:r>
      <w:proofErr w:type="spellEnd"/>
      <w:r w:rsidR="00F013FD">
        <w:rPr>
          <w:lang w:val="en-GB"/>
        </w:rPr>
        <w:t xml:space="preserve"> </w:t>
      </w:r>
      <w:proofErr w:type="spellStart"/>
      <w:r w:rsidR="00F013FD">
        <w:rPr>
          <w:lang w:val="en-GB"/>
        </w:rPr>
        <w:t>harus</w:t>
      </w:r>
      <w:proofErr w:type="spellEnd"/>
      <w:r w:rsidR="00F013FD">
        <w:rPr>
          <w:lang w:val="en-GB"/>
        </w:rPr>
        <w:t xml:space="preserve"> </w:t>
      </w:r>
      <w:proofErr w:type="spellStart"/>
      <w:r w:rsidR="00F013FD">
        <w:rPr>
          <w:lang w:val="en-GB"/>
        </w:rPr>
        <w:t>mampu</w:t>
      </w:r>
      <w:proofErr w:type="spellEnd"/>
      <w:r w:rsidR="00F013FD">
        <w:rPr>
          <w:lang w:val="en-GB"/>
        </w:rPr>
        <w:t xml:space="preserve"> </w:t>
      </w:r>
      <w:proofErr w:type="spellStart"/>
      <w:r w:rsidR="00F013FD">
        <w:rPr>
          <w:lang w:val="en-GB"/>
        </w:rPr>
        <w:t>untuk</w:t>
      </w:r>
      <w:proofErr w:type="spellEnd"/>
      <w:r w:rsidR="00F013FD">
        <w:rPr>
          <w:lang w:val="en-GB"/>
        </w:rPr>
        <w:t xml:space="preserve"> </w:t>
      </w:r>
      <w:proofErr w:type="spellStart"/>
      <w:r w:rsidR="00F013FD">
        <w:rPr>
          <w:lang w:val="en-GB"/>
        </w:rPr>
        <w:t>menahan</w:t>
      </w:r>
      <w:proofErr w:type="spellEnd"/>
      <w:r w:rsidR="00F013FD">
        <w:rPr>
          <w:lang w:val="en-GB"/>
        </w:rPr>
        <w:t xml:space="preserve"> </w:t>
      </w:r>
      <w:proofErr w:type="spellStart"/>
      <w:r w:rsidR="00F013FD">
        <w:rPr>
          <w:lang w:val="en-GB"/>
        </w:rPr>
        <w:t>beban</w:t>
      </w:r>
      <w:proofErr w:type="spellEnd"/>
      <w:r w:rsidR="00D53D3F">
        <w:rPr>
          <w:lang w:val="en-GB"/>
        </w:rPr>
        <w:t xml:space="preserve"> </w:t>
      </w:r>
      <w:r w:rsidR="00D53D3F">
        <w:rPr>
          <w:lang w:val="en-GB"/>
        </w:rPr>
        <w:fldChar w:fldCharType="begin" w:fldLock="1"/>
      </w:r>
      <w:r w:rsidR="00954A77">
        <w:rPr>
          <w:lang w:val="en-GB"/>
        </w:rPr>
        <w:instrText>ADDIN CSL_CITATION {"citationItems":[{"id":"ITEM-1","itemData":{"author":[{"dropping-particle":"","family":"MatWeb","given":"","non-dropping-particle":"","parse-names":false,"suffix":""}],"id":"ITEM-1","issued":{"date-parts":[["0"]]},"title":"Material Properties ASTM A36 Steel","type":"webpage"},"uris":["http://www.mendeley.com/documents/?uuid=f1cb584f-9bb8-48f9-96d5-1aa4fba54810","http://www.mendeley.com/documents/?uuid=e537f6e0-1414-4415-b1bf-18d7281c0f99"]},{"id":"ITEM-2","itemData":{"ISSN":"2798-0421","abstract":"Mesin Uji Tarik merupakan salah satu jenis alat untuk mengukur nilai karakteristik suatu bahan. Mesin uji tarik yang ada di Jurusan Teknik Mesin Universitas Tanjungpura memiliki ukuran dimensi rangka utama sebesar 50cm x 30cm x 84cm yang pada dasar pembuatannya bukan pabrikan sehingga ketika dilakukan observasi awal terdapat banyak kekurangan dari mulai lubang pada plat rangka yang terlalu besar, kekuatan cekam yang lemah dan nilai pengujian yang hasilkan hanya mampu menghasilkan nilai kekuatan tarik maksimum. Pada penelitian ini dilakukan pengujian kekuatan tarik sampel material berbahan PVC, sebelum dan sesudah modifikasi mesin tersebut, serta membandingkannya dengan hasil pengujian sampel tersebut di laboratorium standar sebagai acuan. Hasil pengujian sebelum dimodifikasi didapat nilai pengujian kekuatan tarik maksismum (Ultimate Tensile Strength) sampel rata-rata sebesar 32,3 MPa, atau terdapat selisih sebesar 20,72 % terhadap hasil pengujian acuan. Setelah dilakukannya modifikasi, hasil pengujian tarik maksimum rata-rata sebesar 30,10 MPa, atau terdapat selisih terhadap nilai acuan sebesar 12,5%. Dari hasil modifikasi lainnya terdapat juga nilai elongasi sebesar 8,22 %, serta data pengukuran terekam dalam bentuk data logger sehingga memungkinkan untuk dibuat grafik hubungan tegangan dan regangan. Cekam baru yang dibuat juga sangat kuat dan mudah untuk digunakan.","author":[{"dropping-particle":"","family":"Harianto","given":"Rudi","non-dropping-particle":"","parse-names":false,"suffix":""},{"dropping-particle":"","family":"Sujana","given":"Ivan","non-dropping-particle":"","parse-names":false,"suffix":""},{"dropping-particle":"","family":"Taufiqurrahman","given":"Muhammad","non-dropping-particle":"","parse-names":false,"suffix":""}],"container-title":"Jurnal Teknologi Rekayasa Teknik Mesin (JTRAIN)","id":"ITEM-2","issue":"2","issued":{"date-parts":[["2021"]]},"page":"197-203","title":"Modifikasi Mesin Uji Tarik Kapasitas 5000 Newton Untuk Meningkatkan Nilai Keakuratan Pengujian","type":"article-journal","volume":"2"},"uris":["http://www.mendeley.com/documents/?uuid=07205088-bf90-4247-a7a5-812098d83447","http://www.mendeley.com/documents/?uuid=4ea4f0dc-1a07-48d7-aa95-6a5c3f5225fa"]}],"mendeley":{"formattedCitation":"[8], [9]","plainTextFormattedCitation":"[8], [9]","previouslyFormattedCitation":"[8], [9]"},"properties":{"noteIndex":0},"schema":"https://github.com/citation-style-language/schema/raw/master/csl-citation.json"}</w:instrText>
      </w:r>
      <w:r w:rsidR="00D53D3F">
        <w:rPr>
          <w:lang w:val="en-GB"/>
        </w:rPr>
        <w:fldChar w:fldCharType="separate"/>
      </w:r>
      <w:r w:rsidR="00762D4E" w:rsidRPr="00762D4E">
        <w:rPr>
          <w:noProof/>
          <w:lang w:val="en-GB"/>
        </w:rPr>
        <w:t>[8], [9]</w:t>
      </w:r>
      <w:r w:rsidR="00D53D3F">
        <w:rPr>
          <w:lang w:val="en-GB"/>
        </w:rPr>
        <w:fldChar w:fldCharType="end"/>
      </w:r>
      <w:r w:rsidR="00F013FD">
        <w:rPr>
          <w:lang w:val="en-GB"/>
        </w:rPr>
        <w:t>.</w:t>
      </w:r>
    </w:p>
    <w:p w14:paraId="5EAFEEE6" w14:textId="49BB9517" w:rsidR="00D83EB2" w:rsidRDefault="00F013FD" w:rsidP="00F013FD">
      <w:pPr>
        <w:spacing w:after="0" w:line="276" w:lineRule="auto"/>
        <w:ind w:firstLine="567"/>
        <w:jc w:val="both"/>
        <w:rPr>
          <w:rFonts w:eastAsia="Calibri"/>
          <w:color w:val="000000"/>
        </w:rPr>
      </w:pPr>
      <w:r>
        <w:rPr>
          <w:lang w:val="en-GB"/>
        </w:rPr>
        <w:t xml:space="preserve">Oleh </w:t>
      </w:r>
      <w:proofErr w:type="spellStart"/>
      <w:r>
        <w:rPr>
          <w:lang w:val="en-GB"/>
        </w:rPr>
        <w:t>kar</w:t>
      </w:r>
      <w:r w:rsidR="00D53D3F">
        <w:rPr>
          <w:lang w:val="en-GB"/>
        </w:rPr>
        <w:t>e</w:t>
      </w:r>
      <w:r>
        <w:rPr>
          <w:lang w:val="en-GB"/>
        </w:rPr>
        <w:t>na</w:t>
      </w:r>
      <w:proofErr w:type="spellEnd"/>
      <w:r>
        <w:rPr>
          <w:lang w:val="en-GB"/>
        </w:rPr>
        <w:t xml:space="preserve"> </w:t>
      </w:r>
      <w:proofErr w:type="spellStart"/>
      <w:r>
        <w:rPr>
          <w:lang w:val="en-GB"/>
        </w:rPr>
        <w:t>itu</w:t>
      </w:r>
      <w:proofErr w:type="spellEnd"/>
      <w:r>
        <w:rPr>
          <w:lang w:val="en-GB"/>
        </w:rPr>
        <w:t xml:space="preserve"> </w:t>
      </w:r>
      <w:proofErr w:type="spellStart"/>
      <w:r>
        <w:rPr>
          <w:lang w:val="en-GB"/>
        </w:rPr>
        <w:t>diperlukan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menganalisis</w:t>
      </w:r>
      <w:proofErr w:type="spellEnd"/>
      <w:r>
        <w:rPr>
          <w:lang w:val="en-GB"/>
        </w:rPr>
        <w:t xml:space="preserve"> </w:t>
      </w:r>
      <w:proofErr w:type="spellStart"/>
      <w:r>
        <w:rPr>
          <w:lang w:val="en-GB"/>
        </w:rPr>
        <w:t>struktur</w:t>
      </w:r>
      <w:proofErr w:type="spellEnd"/>
      <w:r>
        <w:rPr>
          <w:lang w:val="en-GB"/>
        </w:rPr>
        <w:t xml:space="preserve"> </w:t>
      </w:r>
      <w:proofErr w:type="spellStart"/>
      <w:r>
        <w:rPr>
          <w:lang w:val="en-GB"/>
        </w:rPr>
        <w:t>rangka</w:t>
      </w:r>
      <w:proofErr w:type="spellEnd"/>
      <w:r>
        <w:rPr>
          <w:lang w:val="en-GB"/>
        </w:rPr>
        <w:t xml:space="preserve"> </w:t>
      </w:r>
      <w:proofErr w:type="spellStart"/>
      <w:r>
        <w:rPr>
          <w:lang w:val="en-GB"/>
        </w:rPr>
        <w:t>dengan</w:t>
      </w:r>
      <w:proofErr w:type="spellEnd"/>
      <w:r>
        <w:rPr>
          <w:lang w:val="en-GB"/>
        </w:rPr>
        <w:t xml:space="preserve"> Metode </w:t>
      </w:r>
      <w:proofErr w:type="spellStart"/>
      <w:r>
        <w:rPr>
          <w:lang w:val="en-GB"/>
        </w:rPr>
        <w:t>Elemen</w:t>
      </w:r>
      <w:proofErr w:type="spellEnd"/>
      <w:r>
        <w:rPr>
          <w:lang w:val="en-GB"/>
        </w:rPr>
        <w:t xml:space="preserve"> </w:t>
      </w:r>
      <w:proofErr w:type="spellStart"/>
      <w:r>
        <w:rPr>
          <w:lang w:val="en-GB"/>
        </w:rPr>
        <w:t>Hingga</w:t>
      </w:r>
      <w:proofErr w:type="spellEnd"/>
      <w:r>
        <w:rPr>
          <w:lang w:val="en-GB"/>
        </w:rPr>
        <w:t xml:space="preserve">. Metode </w:t>
      </w:r>
      <w:proofErr w:type="spellStart"/>
      <w:r>
        <w:rPr>
          <w:lang w:val="en-GB"/>
        </w:rPr>
        <w:t>Elemen</w:t>
      </w:r>
      <w:proofErr w:type="spellEnd"/>
      <w:r>
        <w:rPr>
          <w:lang w:val="en-GB"/>
        </w:rPr>
        <w:t xml:space="preserve"> </w:t>
      </w:r>
      <w:proofErr w:type="spellStart"/>
      <w:r>
        <w:rPr>
          <w:lang w:val="en-GB"/>
        </w:rPr>
        <w:t>Hingga</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penelitian</w:t>
      </w:r>
      <w:proofErr w:type="spellEnd"/>
      <w:r>
        <w:rPr>
          <w:lang w:val="en-GB"/>
        </w:rPr>
        <w:t xml:space="preserve"> </w:t>
      </w:r>
      <w:proofErr w:type="spellStart"/>
      <w:r>
        <w:rPr>
          <w:lang w:val="en-GB"/>
        </w:rPr>
        <w:t>ini</w:t>
      </w:r>
      <w:proofErr w:type="spellEnd"/>
      <w:r>
        <w:rPr>
          <w:lang w:val="en-GB"/>
        </w:rPr>
        <w:t xml:space="preserve"> </w:t>
      </w:r>
      <w:proofErr w:type="spellStart"/>
      <w:r>
        <w:rPr>
          <w:lang w:val="en-GB"/>
        </w:rPr>
        <w:t>digunakan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menentukan</w:t>
      </w:r>
      <w:proofErr w:type="spellEnd"/>
      <w:r>
        <w:rPr>
          <w:lang w:val="en-GB"/>
        </w:rPr>
        <w:t xml:space="preserve"> </w:t>
      </w:r>
      <w:proofErr w:type="spellStart"/>
      <w:r>
        <w:rPr>
          <w:lang w:val="en-GB"/>
        </w:rPr>
        <w:t>defleksi</w:t>
      </w:r>
      <w:proofErr w:type="spellEnd"/>
      <w:r>
        <w:rPr>
          <w:lang w:val="en-GB"/>
        </w:rPr>
        <w:t xml:space="preserve">, </w:t>
      </w:r>
      <w:proofErr w:type="spellStart"/>
      <w:r>
        <w:rPr>
          <w:lang w:val="en-GB"/>
        </w:rPr>
        <w:t>tegangan</w:t>
      </w:r>
      <w:proofErr w:type="spellEnd"/>
      <w:r>
        <w:rPr>
          <w:lang w:val="en-GB"/>
        </w:rPr>
        <w:t xml:space="preserve">, dan </w:t>
      </w:r>
      <w:r w:rsidRPr="00D53D3F">
        <w:rPr>
          <w:i/>
          <w:iCs/>
          <w:lang w:val="en-GB"/>
        </w:rPr>
        <w:t xml:space="preserve">safety factor </w:t>
      </w:r>
      <w:r>
        <w:rPr>
          <w:lang w:val="en-GB"/>
        </w:rPr>
        <w:t xml:space="preserve">yang </w:t>
      </w:r>
      <w:proofErr w:type="spellStart"/>
      <w:r>
        <w:rPr>
          <w:lang w:val="en-GB"/>
        </w:rPr>
        <w:t>dapat</w:t>
      </w:r>
      <w:proofErr w:type="spellEnd"/>
      <w:r>
        <w:rPr>
          <w:lang w:val="en-GB"/>
        </w:rPr>
        <w:t xml:space="preserve"> </w:t>
      </w:r>
      <w:proofErr w:type="spellStart"/>
      <w:r>
        <w:rPr>
          <w:lang w:val="en-GB"/>
        </w:rPr>
        <w:t>ditahan</w:t>
      </w:r>
      <w:proofErr w:type="spellEnd"/>
      <w:r>
        <w:rPr>
          <w:lang w:val="en-GB"/>
        </w:rPr>
        <w:t xml:space="preserve"> oleh </w:t>
      </w:r>
      <w:proofErr w:type="spellStart"/>
      <w:r>
        <w:rPr>
          <w:lang w:val="en-GB"/>
        </w:rPr>
        <w:t>rangka</w:t>
      </w:r>
      <w:proofErr w:type="spellEnd"/>
      <w:r>
        <w:rPr>
          <w:lang w:val="en-GB"/>
        </w:rPr>
        <w:t xml:space="preserve"> dan </w:t>
      </w:r>
      <w:proofErr w:type="spellStart"/>
      <w:r>
        <w:rPr>
          <w:lang w:val="en-GB"/>
        </w:rPr>
        <w:t>kekuatan</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bahan</w:t>
      </w:r>
      <w:proofErr w:type="spellEnd"/>
      <w:r>
        <w:rPr>
          <w:lang w:val="en-GB"/>
        </w:rPr>
        <w:t xml:space="preserve"> yang </w:t>
      </w:r>
      <w:proofErr w:type="spellStart"/>
      <w:r>
        <w:rPr>
          <w:lang w:val="en-GB"/>
        </w:rPr>
        <w:t>digunakan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membuat</w:t>
      </w:r>
      <w:proofErr w:type="spellEnd"/>
      <w:r>
        <w:rPr>
          <w:lang w:val="en-GB"/>
        </w:rPr>
        <w:t xml:space="preserve"> </w:t>
      </w:r>
      <w:proofErr w:type="spellStart"/>
      <w:r>
        <w:rPr>
          <w:lang w:val="en-GB"/>
        </w:rPr>
        <w:t>struktur</w:t>
      </w:r>
      <w:proofErr w:type="spellEnd"/>
      <w:r>
        <w:rPr>
          <w:lang w:val="en-GB"/>
        </w:rPr>
        <w:t xml:space="preserve"> </w:t>
      </w:r>
      <w:proofErr w:type="spellStart"/>
      <w:r>
        <w:rPr>
          <w:lang w:val="en-GB"/>
        </w:rPr>
        <w:t>rangka</w:t>
      </w:r>
      <w:proofErr w:type="spellEnd"/>
      <w:r>
        <w:rPr>
          <w:lang w:val="en-GB"/>
        </w:rPr>
        <w:t xml:space="preserve">, </w:t>
      </w:r>
      <w:proofErr w:type="spellStart"/>
      <w:r>
        <w:rPr>
          <w:lang w:val="en-GB"/>
        </w:rPr>
        <w:t>sehingga</w:t>
      </w:r>
      <w:proofErr w:type="spellEnd"/>
      <w:r>
        <w:rPr>
          <w:lang w:val="en-GB"/>
        </w:rPr>
        <w:t xml:space="preserve"> </w:t>
      </w:r>
      <w:proofErr w:type="spellStart"/>
      <w:r>
        <w:rPr>
          <w:lang w:val="en-GB"/>
        </w:rPr>
        <w:t>akan</w:t>
      </w:r>
      <w:proofErr w:type="spellEnd"/>
      <w:r>
        <w:rPr>
          <w:lang w:val="en-GB"/>
        </w:rPr>
        <w:t xml:space="preserve"> </w:t>
      </w:r>
      <w:proofErr w:type="spellStart"/>
      <w:r>
        <w:rPr>
          <w:lang w:val="en-GB"/>
        </w:rPr>
        <w:t>didapatkan</w:t>
      </w:r>
      <w:proofErr w:type="spellEnd"/>
      <w:r>
        <w:rPr>
          <w:lang w:val="en-GB"/>
        </w:rPr>
        <w:t xml:space="preserve"> </w:t>
      </w:r>
      <w:proofErr w:type="spellStart"/>
      <w:r>
        <w:rPr>
          <w:lang w:val="en-GB"/>
        </w:rPr>
        <w:t>struktur</w:t>
      </w:r>
      <w:proofErr w:type="spellEnd"/>
      <w:r>
        <w:rPr>
          <w:lang w:val="en-GB"/>
        </w:rPr>
        <w:t xml:space="preserve"> </w:t>
      </w:r>
      <w:proofErr w:type="spellStart"/>
      <w:r>
        <w:rPr>
          <w:lang w:val="en-GB"/>
        </w:rPr>
        <w:t>rangka</w:t>
      </w:r>
      <w:proofErr w:type="spellEnd"/>
      <w:r>
        <w:rPr>
          <w:lang w:val="en-GB"/>
        </w:rPr>
        <w:t xml:space="preserve"> yang </w:t>
      </w:r>
      <w:proofErr w:type="spellStart"/>
      <w:r>
        <w:rPr>
          <w:lang w:val="en-GB"/>
        </w:rPr>
        <w:t>kuat</w:t>
      </w:r>
      <w:proofErr w:type="spellEnd"/>
      <w:r>
        <w:rPr>
          <w:lang w:val="en-GB"/>
        </w:rPr>
        <w:t xml:space="preserve"> dan </w:t>
      </w:r>
      <w:proofErr w:type="spellStart"/>
      <w:r>
        <w:rPr>
          <w:lang w:val="en-GB"/>
        </w:rPr>
        <w:t>dapat</w:t>
      </w:r>
      <w:proofErr w:type="spellEnd"/>
      <w:r>
        <w:rPr>
          <w:lang w:val="en-GB"/>
        </w:rPr>
        <w:t xml:space="preserve"> </w:t>
      </w:r>
      <w:proofErr w:type="spellStart"/>
      <w:r>
        <w:rPr>
          <w:lang w:val="en-GB"/>
        </w:rPr>
        <w:t>menahan</w:t>
      </w:r>
      <w:proofErr w:type="spellEnd"/>
      <w:r>
        <w:rPr>
          <w:lang w:val="en-GB"/>
        </w:rPr>
        <w:t xml:space="preserve"> </w:t>
      </w:r>
      <w:proofErr w:type="spellStart"/>
      <w:r>
        <w:rPr>
          <w:lang w:val="en-GB"/>
        </w:rPr>
        <w:t>beban</w:t>
      </w:r>
      <w:proofErr w:type="spellEnd"/>
      <w:r>
        <w:rPr>
          <w:lang w:val="en-GB"/>
        </w:rPr>
        <w:t xml:space="preserve"> yang </w:t>
      </w:r>
      <w:proofErr w:type="spellStart"/>
      <w:r>
        <w:rPr>
          <w:lang w:val="en-GB"/>
        </w:rPr>
        <w:t>diterima</w:t>
      </w:r>
      <w:proofErr w:type="spellEnd"/>
      <w:r w:rsidR="00D53D3F">
        <w:rPr>
          <w:lang w:val="en-GB"/>
        </w:rPr>
        <w:t xml:space="preserve"> </w:t>
      </w:r>
      <w:r w:rsidR="00F36C14">
        <w:rPr>
          <w:lang w:val="en-GB"/>
        </w:rPr>
        <w:fldChar w:fldCharType="begin" w:fldLock="1"/>
      </w:r>
      <w:r w:rsidR="00954A77">
        <w:rPr>
          <w:lang w:val="en-GB"/>
        </w:rPr>
        <w:instrText>ADDIN CSL_CITATION {"citationItems":[{"id":"ITEM-1","itemData":{"DOI":"10.22441/jtm.v8i3.4582","ISSN":"2089-7235","abstract":"Abstract-The basic elements of the scissor mechanism &amp; structure can be used to make a lot of modelling of structure and function of the motion. Scissor lift mechanism was considered more powerful and secure than pulley mechanisms of imposition. From this research, it is known that there is failure of the cylinder holder frame structure which causes the occurrence of deflection and on beam. The methods used in this study is static analysis to find out the distribution of Von Misses Stress on design/modelling until getting the Factor of Safety. The results of this research are obtained the quantities of the maximum factor of safety 1,65 with a maximum stress of the material 151,8 N/mm2 and the yield point of the material is 250 N/mm2. The conclusions of the results show that the material used is safe because the standard factor of safety for static load above 1 and the material design used is still meet the safety factors.","author":[{"dropping-particle":"","family":"Firmansyah","given":"Doni Bagus","non-dropping-particle":"","parse-names":false,"suffix":""}],"container-title":"Jurnal Teknik Mesin","id":"ITEM-1","issue":"3","issued":{"date-parts":[["2020"]]},"page":"18","title":"Analisa Kekuatan Rangka Dudukan Cylinder Hidrolik","type":"article-journal","volume":"8"},"uris":["http://www.mendeley.com/documents/?uuid=a833bc50-bb37-419f-8ca8-a930e90eec75","http://www.mendeley.com/documents/?uuid=e8dc1d60-57fd-47eb-9dfa-8e1e731dd8ae"]}],"mendeley":{"formattedCitation":"[10]","plainTextFormattedCitation":"[10]","previouslyFormattedCitation":"[10]"},"properties":{"noteIndex":0},"schema":"https://github.com/citation-style-language/schema/raw/master/csl-citation.json"}</w:instrText>
      </w:r>
      <w:r w:rsidR="00F36C14">
        <w:rPr>
          <w:lang w:val="en-GB"/>
        </w:rPr>
        <w:fldChar w:fldCharType="separate"/>
      </w:r>
      <w:r w:rsidR="00762D4E" w:rsidRPr="00762D4E">
        <w:rPr>
          <w:noProof/>
          <w:lang w:val="en-GB"/>
        </w:rPr>
        <w:t>[10]</w:t>
      </w:r>
      <w:r w:rsidR="00F36C14">
        <w:rPr>
          <w:lang w:val="en-GB"/>
        </w:rPr>
        <w:fldChar w:fldCharType="end"/>
      </w:r>
      <w:r w:rsidR="00F36C14">
        <w:rPr>
          <w:lang w:val="en-GB"/>
        </w:rPr>
        <w:t>.</w:t>
      </w:r>
    </w:p>
    <w:p w14:paraId="1E6CDB54" w14:textId="77777777" w:rsidR="00D83EB2" w:rsidRDefault="00D83EB2">
      <w:pPr>
        <w:spacing w:after="0" w:line="360" w:lineRule="auto"/>
        <w:jc w:val="both"/>
        <w:rPr>
          <w:rFonts w:eastAsia="Calibri"/>
          <w:color w:val="000000"/>
        </w:rPr>
      </w:pPr>
    </w:p>
    <w:p w14:paraId="5AF7B317" w14:textId="77777777" w:rsidR="00D83EB2" w:rsidRPr="00422A0D" w:rsidRDefault="00716FC7" w:rsidP="00422A0D">
      <w:pPr>
        <w:spacing w:after="0" w:line="360" w:lineRule="auto"/>
        <w:jc w:val="center"/>
        <w:rPr>
          <w:rFonts w:eastAsia="Calibri"/>
          <w:b/>
          <w:color w:val="000000"/>
        </w:rPr>
      </w:pPr>
      <w:r>
        <w:rPr>
          <w:rFonts w:eastAsia="Calibri"/>
          <w:b/>
          <w:color w:val="000000"/>
        </w:rPr>
        <w:t>METODE PENELITIAN</w:t>
      </w:r>
    </w:p>
    <w:p w14:paraId="6B9E5E82" w14:textId="6594C976" w:rsidR="00D83EB2" w:rsidRDefault="00422A0D" w:rsidP="00422A0D">
      <w:pPr>
        <w:spacing w:after="0" w:line="276" w:lineRule="auto"/>
        <w:ind w:firstLine="567"/>
        <w:jc w:val="both"/>
        <w:rPr>
          <w:rFonts w:eastAsia="Calibri"/>
          <w:color w:val="000000"/>
        </w:rPr>
      </w:pPr>
      <w:r>
        <w:rPr>
          <w:rFonts w:eastAsia="Calibri"/>
          <w:color w:val="000000"/>
        </w:rPr>
        <w:t>Dalam proses desain CAD pada penelitian ini menggunakan software Inventor Professional 2023 untuk mendesain model rangka</w:t>
      </w:r>
      <w:r w:rsidR="008750B8">
        <w:rPr>
          <w:rFonts w:eastAsia="Calibri"/>
          <w:color w:val="000000"/>
        </w:rPr>
        <w:t xml:space="preserve"> </w:t>
      </w:r>
      <w:r w:rsidR="00033C72">
        <w:rPr>
          <w:rFonts w:eastAsia="Calibri"/>
          <w:color w:val="000000"/>
        </w:rPr>
        <w:fldChar w:fldCharType="begin" w:fldLock="1"/>
      </w:r>
      <w:r w:rsidR="00954A77">
        <w:rPr>
          <w:rFonts w:eastAsia="Calibri"/>
          <w:color w:val="000000"/>
        </w:rPr>
        <w:instrText>ADDIN CSL_CITATION {"citationItems":[{"id":"ITEM-1","itemData":{"DOI":"10.1088/1742-6596/2772/1/012003","ISSN":"17426596","abstract":"Centrifugal pumps find wide-ranging applications across various fields, yet the majority of these pumps continue to be produced using conventional manufacturing methods. These methods involve processes such as milling, cutting, and drilling, which, while effective, are less inclined towards achieving energy, environmental, and economic sustainability. This has spurred researchers to explore innovative approaches to enhance the sustainability of production processes. One notable advantage of 3D printing lies in its capacity for rapid prototyping. This term denotes the ability to swiftly fabricate, design, and evaluate a bespoke component in the shortest possible time. The driving force behind this research endeavor is to furnish comprehensive guidance on the design and modelling of a centrifugal pump utilizing Autodesk Inventor Professional software. To ensure synchronized operation, a coupling unit was employed to link the pump and motor shafts, ensuring they rotate at identical speeds and within the same plane. This unit plays a critical role in transmitting both speed and torque. The modelling of the impeller, the pivotal component of the centrifugal pump, entailed the following steps: creating a model for the lower flared section, fashioning the upper flared part, shaping the impeller blades, generating a circular series of blades to yield the remaining seven, designing a reinforcement solid for secure attachment to the axis, sculpting the lower wear ring, and fashioning the central aperture to accommodate the rotating shaft.","author":[{"dropping-particle":"","family":"Ngcukayitobi","given":"Miniyenkosi","non-dropping-particle":"","parse-names":false,"suffix":""}],"container-title":"Journal of Physics: Conference Series","id":"ITEM-1","issue":"1","issued":{"date-parts":[["2024"]]},"title":"Design and Modelling of a Centrifugal Pump Using Autodesk Inventor Professional","type":"article-journal","volume":"2772"},"uris":["http://www.mendeley.com/documents/?uuid=27ac1e7a-e788-40b8-accf-545916ce2074","http://www.mendeley.com/documents/?uuid=cac2814d-cd78-4f0a-bbe0-7fbdff2cf5c2"]}],"mendeley":{"formattedCitation":"[11]","plainTextFormattedCitation":"[11]","previouslyFormattedCitation":"[11]"},"properties":{"noteIndex":0},"schema":"https://github.com/citation-style-language/schema/raw/master/csl-citation.json"}</w:instrText>
      </w:r>
      <w:r w:rsidR="00033C72">
        <w:rPr>
          <w:rFonts w:eastAsia="Calibri"/>
          <w:color w:val="000000"/>
        </w:rPr>
        <w:fldChar w:fldCharType="separate"/>
      </w:r>
      <w:r w:rsidR="00762D4E" w:rsidRPr="00762D4E">
        <w:rPr>
          <w:rFonts w:eastAsia="Calibri"/>
          <w:noProof/>
          <w:color w:val="000000"/>
        </w:rPr>
        <w:t>[11]</w:t>
      </w:r>
      <w:r w:rsidR="00033C72">
        <w:rPr>
          <w:rFonts w:eastAsia="Calibri"/>
          <w:color w:val="000000"/>
        </w:rPr>
        <w:fldChar w:fldCharType="end"/>
      </w:r>
      <w:r>
        <w:rPr>
          <w:rFonts w:eastAsia="Calibri"/>
          <w:color w:val="000000"/>
        </w:rPr>
        <w:t xml:space="preserve">. Sedangkan Ansys Student Workbench R1 2023 digunakan untuk menganalisis </w:t>
      </w:r>
      <w:r>
        <w:rPr>
          <w:i/>
          <w:iCs/>
          <w:lang w:val="en-GB"/>
        </w:rPr>
        <w:t>displacement</w:t>
      </w:r>
      <w:r>
        <w:rPr>
          <w:lang w:val="en-GB"/>
        </w:rPr>
        <w:t xml:space="preserve">, </w:t>
      </w:r>
      <w:r>
        <w:rPr>
          <w:i/>
          <w:iCs/>
          <w:lang w:val="en-GB"/>
        </w:rPr>
        <w:t>Equivalent stress, dan safety factor</w:t>
      </w:r>
      <w:r w:rsidR="00033C72">
        <w:rPr>
          <w:i/>
          <w:iCs/>
          <w:lang w:val="en-GB"/>
        </w:rPr>
        <w:t xml:space="preserve"> </w:t>
      </w:r>
      <w:r w:rsidR="00033C72">
        <w:rPr>
          <w:i/>
          <w:iCs/>
          <w:lang w:val="en-GB"/>
        </w:rPr>
        <w:fldChar w:fldCharType="begin" w:fldLock="1"/>
      </w:r>
      <w:r w:rsidR="00954A77">
        <w:rPr>
          <w:i/>
          <w:iCs/>
          <w:lang w:val="en-GB"/>
        </w:rPr>
        <w:instrText>ADDIN CSL_CITATION {"citationItems":[{"id":"ITEM-1","itemData":{"DOI":"10.30880/ijie.2024.16.02.027","ISSN":"2229838X","abstract":"The demand for lightweight and high-performance structures has driven the popularity of commercially available aluminum alloys such as AL6061, particularly in the transporterindustry. However, predicting stress distribution accurately within AL6061 frame structures under diverse loading conditions remains a significant challenge for clients due to the complex nature of their behavior. To address this challenge, a study has been conducted that utilizes the advanced 3D simulation software SolidWorks 2023 to model a custom dimension frame structure and evaluate their behavior under varied loads of up to 200% of the structure's weight, which is a significant departure from the standard loading conditions. The goal is to offer a thorough and accurate assessment of the frame structure's capabilities. This investigation analyzed the stress, strain, displacement, and safety factors of a specifically designed frame structure, ensuring that each value met or exceeded acceptable standards. This study also provides valuable insights into the structure's performance under various loading conditions, including the handling of heavy items and specimens that require the use of a transporter in industrial engineering applications. Additionally, a detailed assessment of the material properties of the aluminum alloy used in constructing the frame structure provides useful information for designing and optimizing high-performing structures in the industry. Based on the results, it appears that the critical von Mises stress, when exposed to maximum varying loads (76.54 MPa), remains below the structure's yield strength of 275 MPa. The equivalent strain reaches a maximum value of 0.5607E-03, and the structure's deformation at maximum loads is just 0.6705 mm. The safety factors of the structure, tested at three different varying loads, are above 3. These values conclusively demonstrate that the AL6061 frame structure is safe and reliable for industrial applications and can withstand loads up to 200% wt.","author":[{"dropping-particle":"","family":"Sabtu","given":"Muhammad Amin","non-dropping-particle":"","parse-names":false,"suffix":""},{"dropping-particle":"","family":"Admi","given":"Aidid Ezmi","non-dropping-particle":"","parse-names":false,"suffix":""},{"dropping-particle":"","family":"Mohamed Salleh","given":"Muhammad","non-dropping-particle":"","parse-names":false,"suffix":""},{"dropping-particle":"","family":"Osman","given":"Saliza Azlina","non-dropping-particle":"","parse-names":false,"suffix":""},{"dropping-particle":"","family":"Osman","given":"Shahrul Azmir","non-dropping-particle":"","parse-names":false,"suffix":""}],"container-title":"International Journal of Integrated Engineering","id":"ITEM-1","issue":"2","issued":{"date-parts":[["2024"]]},"page":"259-269","title":"Finite Element Analysis of Stress Distribution in AL6061 Frame Structures Under Varying Applied Loads","type":"article-journal","volume":"16"},"uris":["http://www.mendeley.com/documents/?uuid=dbb1c50c-695f-4e9a-9b82-981b14297f8a","http://www.mendeley.com/documents/?uuid=548e5bea-d5e9-4987-b021-dd804122db7e"]}],"mendeley":{"formattedCitation":"[12]","plainTextFormattedCitation":"[12]","previouslyFormattedCitation":"[12]"},"properties":{"noteIndex":0},"schema":"https://github.com/citation-style-language/schema/raw/master/csl-citation.json"}</w:instrText>
      </w:r>
      <w:r w:rsidR="00033C72">
        <w:rPr>
          <w:i/>
          <w:iCs/>
          <w:lang w:val="en-GB"/>
        </w:rPr>
        <w:fldChar w:fldCharType="separate"/>
      </w:r>
      <w:r w:rsidR="00762D4E" w:rsidRPr="00762D4E">
        <w:rPr>
          <w:iCs/>
          <w:noProof/>
          <w:lang w:val="en-GB"/>
        </w:rPr>
        <w:t>[12]</w:t>
      </w:r>
      <w:r w:rsidR="00033C72">
        <w:rPr>
          <w:i/>
          <w:iCs/>
          <w:lang w:val="en-GB"/>
        </w:rPr>
        <w:fldChar w:fldCharType="end"/>
      </w:r>
      <w:r>
        <w:rPr>
          <w:rFonts w:eastAsia="Calibri"/>
          <w:color w:val="000000"/>
        </w:rPr>
        <w:t xml:space="preserve">. Adapun tahapan yang </w:t>
      </w:r>
      <w:r>
        <w:rPr>
          <w:rFonts w:eastAsia="Calibri"/>
          <w:color w:val="000000"/>
        </w:rPr>
        <w:lastRenderedPageBreak/>
        <w:t xml:space="preserve">dilakukan pada penelitian ini diuraikan sebagai </w:t>
      </w:r>
      <w:r w:rsidR="00A70611">
        <w:rPr>
          <w:rFonts w:eastAsia="Calibri"/>
          <w:color w:val="000000"/>
        </w:rPr>
        <w:t xml:space="preserve">pada </w:t>
      </w:r>
      <w:r w:rsidR="00A70611">
        <w:rPr>
          <w:rFonts w:eastAsia="Calibri"/>
          <w:color w:val="000000"/>
        </w:rPr>
        <w:fldChar w:fldCharType="begin"/>
      </w:r>
      <w:r w:rsidR="00A70611">
        <w:rPr>
          <w:rFonts w:eastAsia="Calibri"/>
          <w:color w:val="000000"/>
        </w:rPr>
        <w:instrText xml:space="preserve"> REF _Ref193955875 \h </w:instrText>
      </w:r>
      <w:r w:rsidR="00A70611">
        <w:rPr>
          <w:rFonts w:eastAsia="Calibri"/>
          <w:color w:val="000000"/>
        </w:rPr>
      </w:r>
      <w:r w:rsidR="00A70611">
        <w:rPr>
          <w:rFonts w:eastAsia="Calibri"/>
          <w:color w:val="000000"/>
        </w:rPr>
        <w:fldChar w:fldCharType="separate"/>
      </w:r>
      <w:r w:rsidR="00A70611">
        <w:t xml:space="preserve">Gambar </w:t>
      </w:r>
      <w:r w:rsidR="00A70611">
        <w:rPr>
          <w:noProof/>
        </w:rPr>
        <w:t>1</w:t>
      </w:r>
      <w:r w:rsidR="00A70611">
        <w:rPr>
          <w:rFonts w:eastAsia="Calibri"/>
          <w:color w:val="000000"/>
        </w:rPr>
        <w:fldChar w:fldCharType="end"/>
      </w:r>
      <w:r w:rsidR="00A70611">
        <w:rPr>
          <w:rFonts w:eastAsia="Calibri"/>
          <w:color w:val="000000"/>
        </w:rPr>
        <w:t xml:space="preserve"> berikut</w:t>
      </w:r>
      <w:r>
        <w:rPr>
          <w:rFonts w:eastAsia="Calibri"/>
          <w:color w:val="000000"/>
        </w:rPr>
        <w:t>:</w:t>
      </w:r>
    </w:p>
    <w:p w14:paraId="359C834F" w14:textId="77777777" w:rsidR="00422A0D" w:rsidRPr="00422A0D" w:rsidRDefault="00BB791C" w:rsidP="00BB791C">
      <w:pPr>
        <w:spacing w:after="0" w:line="276" w:lineRule="auto"/>
        <w:jc w:val="both"/>
        <w:rPr>
          <w:rFonts w:eastAsia="Calibri"/>
          <w:b/>
          <w:color w:val="000000"/>
        </w:rPr>
      </w:pPr>
      <w:r w:rsidRPr="00BB791C">
        <w:rPr>
          <w:rFonts w:eastAsia="Calibri"/>
          <w:b/>
          <w:noProof/>
          <w:color w:val="000000"/>
        </w:rPr>
        <w:drawing>
          <wp:inline distT="0" distB="0" distL="0" distR="0" wp14:anchorId="727D38D1" wp14:editId="48F9AA6D">
            <wp:extent cx="2577465" cy="3380105"/>
            <wp:effectExtent l="0" t="0" r="0" b="0"/>
            <wp:docPr id="1986736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36531" name=""/>
                    <pic:cNvPicPr/>
                  </pic:nvPicPr>
                  <pic:blipFill>
                    <a:blip r:embed="rId11"/>
                    <a:stretch>
                      <a:fillRect/>
                    </a:stretch>
                  </pic:blipFill>
                  <pic:spPr>
                    <a:xfrm>
                      <a:off x="0" y="0"/>
                      <a:ext cx="2577465" cy="3380105"/>
                    </a:xfrm>
                    <a:prstGeom prst="rect">
                      <a:avLst/>
                    </a:prstGeom>
                  </pic:spPr>
                </pic:pic>
              </a:graphicData>
            </a:graphic>
          </wp:inline>
        </w:drawing>
      </w:r>
    </w:p>
    <w:p w14:paraId="50663EB2" w14:textId="0F1EF1ED" w:rsidR="00171710" w:rsidRDefault="00146EF7" w:rsidP="00726B4C">
      <w:pPr>
        <w:pStyle w:val="Caption"/>
        <w:rPr>
          <w:rFonts w:asciiTheme="minorHAnsi" w:hAnsiTheme="minorHAnsi" w:cstheme="minorHAnsi"/>
          <w:color w:val="000000"/>
        </w:rPr>
      </w:pPr>
      <w:bookmarkStart w:id="0" w:name="_Ref193955875"/>
      <w:r>
        <w:rPr>
          <w:noProof/>
          <w:lang w:val="en-GB"/>
        </w:rPr>
        <w:drawing>
          <wp:anchor distT="0" distB="0" distL="114300" distR="114300" simplePos="0" relativeHeight="251659264" behindDoc="0" locked="0" layoutInCell="1" allowOverlap="1" wp14:anchorId="1FEC011C" wp14:editId="7C0E1339">
            <wp:simplePos x="0" y="0"/>
            <wp:positionH relativeFrom="margin">
              <wp:posOffset>3101340</wp:posOffset>
            </wp:positionH>
            <wp:positionV relativeFrom="paragraph">
              <wp:posOffset>217805</wp:posOffset>
            </wp:positionV>
            <wp:extent cx="2503805" cy="1388745"/>
            <wp:effectExtent l="0" t="0" r="0" b="190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rotWithShape="1">
                    <a:blip r:embed="rId12">
                      <a:extLst>
                        <a:ext uri="{28A0092B-C50C-407E-A947-70E740481C1C}">
                          <a14:useLocalDpi xmlns:a14="http://schemas.microsoft.com/office/drawing/2010/main" val="0"/>
                        </a:ext>
                      </a:extLst>
                    </a:blip>
                    <a:srcRect l="951" t="1209" r="782" b="1762"/>
                    <a:stretch/>
                  </pic:blipFill>
                  <pic:spPr bwMode="auto">
                    <a:xfrm>
                      <a:off x="0" y="0"/>
                      <a:ext cx="2503805" cy="1388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6B4C">
        <w:t xml:space="preserve">Gambar </w:t>
      </w:r>
      <w:r w:rsidR="00726B4C">
        <w:fldChar w:fldCharType="begin"/>
      </w:r>
      <w:r w:rsidR="00726B4C">
        <w:instrText xml:space="preserve"> SEQ Gambar \* ARABIC </w:instrText>
      </w:r>
      <w:r w:rsidR="00726B4C">
        <w:fldChar w:fldCharType="separate"/>
      </w:r>
      <w:r w:rsidR="00726B4C">
        <w:rPr>
          <w:noProof/>
        </w:rPr>
        <w:t>1</w:t>
      </w:r>
      <w:r w:rsidR="00726B4C">
        <w:rPr>
          <w:noProof/>
        </w:rPr>
        <w:fldChar w:fldCharType="end"/>
      </w:r>
      <w:bookmarkEnd w:id="0"/>
      <w:r w:rsidR="00726B4C">
        <w:t xml:space="preserve"> </w:t>
      </w:r>
      <w:r w:rsidR="00171710">
        <w:rPr>
          <w:rFonts w:asciiTheme="minorHAnsi" w:hAnsiTheme="minorHAnsi" w:cstheme="minorHAnsi"/>
          <w:color w:val="000000"/>
        </w:rPr>
        <w:t>Tahapan Penelitian</w:t>
      </w:r>
    </w:p>
    <w:p w14:paraId="7D801A10" w14:textId="77777777" w:rsidR="00D83EB2" w:rsidRDefault="007276DE" w:rsidP="00171710">
      <w:pPr>
        <w:spacing w:after="0" w:line="276" w:lineRule="auto"/>
        <w:ind w:firstLine="567"/>
        <w:jc w:val="both"/>
        <w:rPr>
          <w:rFonts w:eastAsia="Calibri"/>
          <w:color w:val="000000"/>
        </w:rPr>
      </w:pPr>
      <w:r>
        <w:rPr>
          <w:lang w:val="en-GB"/>
        </w:rPr>
        <w:t xml:space="preserve">Langkah </w:t>
      </w:r>
      <w:proofErr w:type="spellStart"/>
      <w:r>
        <w:rPr>
          <w:lang w:val="en-GB"/>
        </w:rPr>
        <w:t>pertama</w:t>
      </w:r>
      <w:proofErr w:type="spellEnd"/>
      <w:r w:rsidR="002D2084">
        <w:rPr>
          <w:lang w:val="en-GB"/>
        </w:rPr>
        <w:t>,</w:t>
      </w:r>
      <w:r>
        <w:rPr>
          <w:lang w:val="en-GB"/>
        </w:rPr>
        <w:t xml:space="preserve"> </w:t>
      </w:r>
      <w:proofErr w:type="spellStart"/>
      <w:r>
        <w:rPr>
          <w:lang w:val="en-GB"/>
        </w:rPr>
        <w:t>melakukan</w:t>
      </w:r>
      <w:proofErr w:type="spellEnd"/>
      <w:r>
        <w:rPr>
          <w:lang w:val="en-GB"/>
        </w:rPr>
        <w:t xml:space="preserve"> </w:t>
      </w:r>
      <w:proofErr w:type="spellStart"/>
      <w:r>
        <w:rPr>
          <w:lang w:val="en-GB"/>
        </w:rPr>
        <w:t>pemilihan</w:t>
      </w:r>
      <w:proofErr w:type="spellEnd"/>
      <w:r>
        <w:rPr>
          <w:lang w:val="en-GB"/>
        </w:rPr>
        <w:t xml:space="preserve"> material </w:t>
      </w:r>
      <w:proofErr w:type="spellStart"/>
      <w:r>
        <w:rPr>
          <w:lang w:val="en-GB"/>
        </w:rPr>
        <w:t>sesuai</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ketersediaan</w:t>
      </w:r>
      <w:proofErr w:type="spellEnd"/>
      <w:r>
        <w:rPr>
          <w:lang w:val="en-GB"/>
        </w:rPr>
        <w:t xml:space="preserve"> </w:t>
      </w:r>
      <w:proofErr w:type="spellStart"/>
      <w:r>
        <w:rPr>
          <w:lang w:val="en-GB"/>
        </w:rPr>
        <w:t>dipasar</w:t>
      </w:r>
      <w:proofErr w:type="spellEnd"/>
      <w:r>
        <w:rPr>
          <w:lang w:val="en-GB"/>
        </w:rPr>
        <w:t xml:space="preserve"> </w:t>
      </w:r>
      <w:proofErr w:type="spellStart"/>
      <w:r>
        <w:rPr>
          <w:lang w:val="en-GB"/>
        </w:rPr>
        <w:t>sehingga</w:t>
      </w:r>
      <w:proofErr w:type="spellEnd"/>
      <w:r>
        <w:rPr>
          <w:lang w:val="en-GB"/>
        </w:rPr>
        <w:t xml:space="preserve"> </w:t>
      </w:r>
      <w:proofErr w:type="spellStart"/>
      <w:r>
        <w:rPr>
          <w:lang w:val="en-GB"/>
        </w:rPr>
        <w:t>mudah</w:t>
      </w:r>
      <w:proofErr w:type="spellEnd"/>
      <w:r>
        <w:rPr>
          <w:lang w:val="en-GB"/>
        </w:rPr>
        <w:t xml:space="preserve"> </w:t>
      </w:r>
      <w:proofErr w:type="spellStart"/>
      <w:r>
        <w:rPr>
          <w:lang w:val="en-GB"/>
        </w:rPr>
        <w:t>didapatkan</w:t>
      </w:r>
      <w:proofErr w:type="spellEnd"/>
      <w:r>
        <w:rPr>
          <w:lang w:val="en-GB"/>
        </w:rPr>
        <w:t xml:space="preserve">. </w:t>
      </w:r>
      <w:proofErr w:type="spellStart"/>
      <w:r>
        <w:rPr>
          <w:lang w:val="en-GB"/>
        </w:rPr>
        <w:t>Setelah</w:t>
      </w:r>
      <w:proofErr w:type="spellEnd"/>
      <w:r>
        <w:rPr>
          <w:lang w:val="en-GB"/>
        </w:rPr>
        <w:t xml:space="preserve"> </w:t>
      </w:r>
      <w:proofErr w:type="spellStart"/>
      <w:r>
        <w:rPr>
          <w:lang w:val="en-GB"/>
        </w:rPr>
        <w:t>observasi</w:t>
      </w:r>
      <w:proofErr w:type="spellEnd"/>
      <w:r>
        <w:rPr>
          <w:lang w:val="en-GB"/>
        </w:rPr>
        <w:t xml:space="preserve"> </w:t>
      </w:r>
      <w:proofErr w:type="spellStart"/>
      <w:r w:rsidR="0011250B">
        <w:rPr>
          <w:lang w:val="en-GB"/>
        </w:rPr>
        <w:t>dilakukan</w:t>
      </w:r>
      <w:proofErr w:type="spellEnd"/>
      <w:r w:rsidR="0011250B">
        <w:rPr>
          <w:lang w:val="en-GB"/>
        </w:rPr>
        <w:t xml:space="preserve">, </w:t>
      </w:r>
      <w:proofErr w:type="spellStart"/>
      <w:r w:rsidR="0011250B">
        <w:rPr>
          <w:lang w:val="en-GB"/>
        </w:rPr>
        <w:t>menggunakan</w:t>
      </w:r>
      <w:proofErr w:type="spellEnd"/>
      <w:r w:rsidR="0011250B">
        <w:rPr>
          <w:lang w:val="en-GB"/>
        </w:rPr>
        <w:t xml:space="preserve"> </w:t>
      </w:r>
      <w:proofErr w:type="spellStart"/>
      <w:r w:rsidR="0011250B" w:rsidRPr="0011250B">
        <w:rPr>
          <w:i/>
          <w:iCs/>
          <w:lang w:val="en-GB"/>
        </w:rPr>
        <w:t>MatWeb</w:t>
      </w:r>
      <w:proofErr w:type="spellEnd"/>
      <w:r w:rsidR="0011250B">
        <w:rPr>
          <w:rFonts w:eastAsia="Calibri"/>
          <w:color w:val="000000"/>
        </w:rPr>
        <w:t xml:space="preserve"> untuk mencari </w:t>
      </w:r>
      <w:r>
        <w:rPr>
          <w:rFonts w:eastAsia="Calibri"/>
          <w:color w:val="000000"/>
        </w:rPr>
        <w:t>spesifikasi</w:t>
      </w:r>
      <w:r w:rsidR="0011250B">
        <w:rPr>
          <w:rFonts w:eastAsia="Calibri"/>
          <w:color w:val="000000"/>
        </w:rPr>
        <w:t xml:space="preserve"> atau </w:t>
      </w:r>
      <w:r w:rsidR="0011250B">
        <w:rPr>
          <w:rFonts w:eastAsia="Calibri"/>
          <w:i/>
          <w:iCs/>
          <w:color w:val="000000"/>
        </w:rPr>
        <w:t>properties</w:t>
      </w:r>
      <w:r>
        <w:rPr>
          <w:rFonts w:eastAsia="Calibri"/>
          <w:color w:val="000000"/>
        </w:rPr>
        <w:t xml:space="preserve"> </w:t>
      </w:r>
      <w:r w:rsidRPr="0011250B">
        <w:rPr>
          <w:rFonts w:eastAsia="Calibri"/>
          <w:i/>
          <w:iCs/>
          <w:color w:val="000000"/>
        </w:rPr>
        <w:t>material</w:t>
      </w:r>
      <w:r>
        <w:rPr>
          <w:rFonts w:eastAsia="Calibri"/>
          <w:color w:val="000000"/>
        </w:rPr>
        <w:t xml:space="preserve"> </w:t>
      </w:r>
      <w:r w:rsidR="0011250B">
        <w:rPr>
          <w:rFonts w:eastAsia="Calibri"/>
          <w:color w:val="000000"/>
        </w:rPr>
        <w:t xml:space="preserve">sehingga memudahkan dalam menentukan </w:t>
      </w:r>
      <w:r>
        <w:rPr>
          <w:rFonts w:eastAsia="Calibri"/>
          <w:color w:val="000000"/>
        </w:rPr>
        <w:t>geometri rangka.</w:t>
      </w:r>
    </w:p>
    <w:p w14:paraId="3674CB21" w14:textId="328BADDA" w:rsidR="002A2066" w:rsidRDefault="002D2084" w:rsidP="002A2066">
      <w:pPr>
        <w:spacing w:after="0" w:line="276" w:lineRule="auto"/>
        <w:ind w:firstLine="567"/>
        <w:jc w:val="both"/>
        <w:rPr>
          <w:rFonts w:eastAsia="Calibri"/>
          <w:color w:val="000000"/>
        </w:rPr>
      </w:pPr>
      <w:r>
        <w:rPr>
          <w:rFonts w:eastAsia="Calibri"/>
          <w:color w:val="000000"/>
        </w:rPr>
        <w:t>Langkah kedua, membuat desain 3D didalam Inventor. Dimensi rangka dibuat sesuai dengan ketersediaan dari setiap ukuran yang ada dipasara</w:t>
      </w:r>
      <w:r w:rsidR="008D30D9">
        <w:rPr>
          <w:rFonts w:eastAsia="Calibri"/>
          <w:color w:val="000000"/>
        </w:rPr>
        <w:t xml:space="preserve">n </w:t>
      </w:r>
      <w:r w:rsidR="008D30D9">
        <w:rPr>
          <w:rFonts w:eastAsia="Calibri"/>
          <w:color w:val="000000"/>
        </w:rPr>
        <w:fldChar w:fldCharType="begin" w:fldLock="1"/>
      </w:r>
      <w:r w:rsidR="00954A77">
        <w:rPr>
          <w:rFonts w:eastAsia="Calibri"/>
          <w:color w:val="000000"/>
        </w:rPr>
        <w:instrText>ADDIN CSL_CITATION {"citationItems":[{"id":"ITEM-1","itemData":{"author":[{"dropping-particle":"","family":"Zhongtai Steel","given":"","non-dropping-particle":"","parse-names":false,"suffix":""}],"id":"ITEM-1","issued":{"date-parts":[["0"]]},"title":"H-Beam Catalogue","type":"webpage"},"uris":["http://www.mendeley.com/documents/?uuid=4f29f78e-2f6b-4235-9d8d-f887181816c1","http://www.mendeley.com/documents/?uuid=5583484a-1e1d-4a8c-949d-fd5976d0fba1"]}],"mendeley":{"formattedCitation":"[13]","plainTextFormattedCitation":"[13]","previouslyFormattedCitation":"[13]"},"properties":{"noteIndex":0},"schema":"https://github.com/citation-style-language/schema/raw/master/csl-citation.json"}</w:instrText>
      </w:r>
      <w:r w:rsidR="008D30D9">
        <w:rPr>
          <w:rFonts w:eastAsia="Calibri"/>
          <w:color w:val="000000"/>
        </w:rPr>
        <w:fldChar w:fldCharType="separate"/>
      </w:r>
      <w:r w:rsidR="00762D4E" w:rsidRPr="00762D4E">
        <w:rPr>
          <w:rFonts w:eastAsia="Calibri"/>
          <w:noProof/>
          <w:color w:val="000000"/>
        </w:rPr>
        <w:t>[13]</w:t>
      </w:r>
      <w:r w:rsidR="008D30D9">
        <w:rPr>
          <w:rFonts w:eastAsia="Calibri"/>
          <w:color w:val="000000"/>
        </w:rPr>
        <w:fldChar w:fldCharType="end"/>
      </w:r>
      <w:r>
        <w:rPr>
          <w:rFonts w:eastAsia="Calibri"/>
          <w:color w:val="000000"/>
        </w:rPr>
        <w:t>.</w:t>
      </w:r>
      <w:r w:rsidR="00A36DBD">
        <w:rPr>
          <w:rFonts w:eastAsia="Calibri"/>
          <w:color w:val="000000"/>
        </w:rPr>
        <w:t xml:space="preserve"> Desain ini mengacu pada model rangka sebelumnya dengan tinggi dan lebar rangka menyesuaikan kebutuhan</w:t>
      </w:r>
      <w:r w:rsidR="008C146B">
        <w:rPr>
          <w:rFonts w:eastAsia="Calibri"/>
          <w:color w:val="000000"/>
        </w:rPr>
        <w:t xml:space="preserve"> seperti pada </w:t>
      </w:r>
      <w:r w:rsidR="008C146B">
        <w:rPr>
          <w:rFonts w:eastAsia="Calibri"/>
          <w:color w:val="000000"/>
        </w:rPr>
        <w:fldChar w:fldCharType="begin"/>
      </w:r>
      <w:r w:rsidR="008C146B">
        <w:rPr>
          <w:rFonts w:eastAsia="Calibri"/>
          <w:color w:val="000000"/>
        </w:rPr>
        <w:instrText xml:space="preserve"> REF _Ref193957972 \h </w:instrText>
      </w:r>
      <w:r w:rsidR="008C146B">
        <w:rPr>
          <w:rFonts w:eastAsia="Calibri"/>
          <w:color w:val="000000"/>
        </w:rPr>
      </w:r>
      <w:r w:rsidR="008C146B">
        <w:rPr>
          <w:rFonts w:eastAsia="Calibri"/>
          <w:color w:val="000000"/>
        </w:rPr>
        <w:fldChar w:fldCharType="separate"/>
      </w:r>
      <w:r w:rsidR="008C146B">
        <w:t xml:space="preserve">Gambar </w:t>
      </w:r>
      <w:r w:rsidR="008C146B">
        <w:rPr>
          <w:noProof/>
        </w:rPr>
        <w:t>2</w:t>
      </w:r>
      <w:r w:rsidR="008C146B">
        <w:rPr>
          <w:rFonts w:eastAsia="Calibri"/>
          <w:color w:val="000000"/>
        </w:rPr>
        <w:fldChar w:fldCharType="end"/>
      </w:r>
      <w:r w:rsidR="00A36DBD">
        <w:rPr>
          <w:rFonts w:eastAsia="Calibri"/>
          <w:color w:val="000000"/>
        </w:rPr>
        <w:t>.</w:t>
      </w:r>
      <w:r w:rsidR="008D30D9">
        <w:rPr>
          <w:rFonts w:eastAsia="Calibri"/>
          <w:color w:val="000000"/>
        </w:rPr>
        <w:t xml:space="preserve"> Dalam proses penyimpanan file </w:t>
      </w:r>
      <w:r w:rsidR="00857343">
        <w:rPr>
          <w:rFonts w:eastAsia="Calibri"/>
          <w:color w:val="000000"/>
        </w:rPr>
        <w:t xml:space="preserve">desain </w:t>
      </w:r>
      <w:r w:rsidR="008D30D9">
        <w:rPr>
          <w:rFonts w:eastAsia="Calibri"/>
          <w:color w:val="000000"/>
        </w:rPr>
        <w:t xml:space="preserve">menggunakan format STEP agar bisa dilakukan import pada </w:t>
      </w:r>
      <w:r w:rsidR="008D30D9" w:rsidRPr="008D30D9">
        <w:rPr>
          <w:rFonts w:eastAsia="Calibri"/>
          <w:i/>
          <w:iCs/>
          <w:color w:val="000000"/>
        </w:rPr>
        <w:t>software</w:t>
      </w:r>
      <w:r w:rsidR="008D30D9">
        <w:rPr>
          <w:rFonts w:eastAsia="Calibri"/>
          <w:color w:val="000000"/>
        </w:rPr>
        <w:t xml:space="preserve"> analisis yang digunakan.</w:t>
      </w:r>
    </w:p>
    <w:p w14:paraId="39A17972" w14:textId="77777777" w:rsidR="00857343" w:rsidRDefault="00857343" w:rsidP="00857343">
      <w:pPr>
        <w:spacing w:after="0" w:line="276" w:lineRule="auto"/>
        <w:jc w:val="center"/>
        <w:rPr>
          <w:rFonts w:eastAsia="Calibri"/>
          <w:color w:val="000000"/>
        </w:rPr>
      </w:pPr>
      <w:r>
        <w:rPr>
          <w:noProof/>
          <w:lang w:val="en-GB"/>
        </w:rPr>
        <w:drawing>
          <wp:inline distT="0" distB="0" distL="0" distR="0" wp14:anchorId="2D0C0538" wp14:editId="41310538">
            <wp:extent cx="2508250" cy="21653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3">
                      <a:extLst>
                        <a:ext uri="{28A0092B-C50C-407E-A947-70E740481C1C}">
                          <a14:useLocalDpi xmlns:a14="http://schemas.microsoft.com/office/drawing/2010/main" val="0"/>
                        </a:ext>
                      </a:extLst>
                    </a:blip>
                    <a:srcRect l="2772" r="7006" b="3165"/>
                    <a:stretch/>
                  </pic:blipFill>
                  <pic:spPr bwMode="auto">
                    <a:xfrm>
                      <a:off x="0" y="0"/>
                      <a:ext cx="2508250" cy="2165350"/>
                    </a:xfrm>
                    <a:prstGeom prst="rect">
                      <a:avLst/>
                    </a:prstGeom>
                    <a:ln>
                      <a:noFill/>
                    </a:ln>
                    <a:extLst>
                      <a:ext uri="{53640926-AAD7-44D8-BBD7-CCE9431645EC}">
                        <a14:shadowObscured xmlns:a14="http://schemas.microsoft.com/office/drawing/2010/main"/>
                      </a:ext>
                    </a:extLst>
                  </pic:spPr>
                </pic:pic>
              </a:graphicData>
            </a:graphic>
          </wp:inline>
        </w:drawing>
      </w:r>
    </w:p>
    <w:p w14:paraId="02BCD6B2" w14:textId="77777777" w:rsidR="00F97030" w:rsidRDefault="00F97030" w:rsidP="00190DC9">
      <w:pPr>
        <w:spacing w:after="0" w:line="276" w:lineRule="auto"/>
        <w:jc w:val="center"/>
        <w:rPr>
          <w:rFonts w:asciiTheme="minorHAnsi" w:hAnsiTheme="minorHAnsi" w:cstheme="minorHAnsi"/>
          <w:color w:val="000000"/>
        </w:rPr>
      </w:pPr>
      <w:bookmarkStart w:id="1" w:name="_Ref193957972"/>
      <w:r>
        <w:t xml:space="preserve">Gambar </w:t>
      </w:r>
      <w:fldSimple w:instr=" SEQ Gambar \* ARABIC ">
        <w:r>
          <w:rPr>
            <w:noProof/>
          </w:rPr>
          <w:t>2</w:t>
        </w:r>
      </w:fldSimple>
      <w:bookmarkEnd w:id="1"/>
      <w:r>
        <w:t xml:space="preserve"> </w:t>
      </w:r>
      <w:r w:rsidR="003F7E34">
        <w:rPr>
          <w:rFonts w:asciiTheme="minorHAnsi" w:hAnsiTheme="minorHAnsi" w:cstheme="minorHAnsi"/>
          <w:color w:val="000000"/>
        </w:rPr>
        <w:t>Dimensi frame</w:t>
      </w:r>
    </w:p>
    <w:p w14:paraId="21851AB2" w14:textId="3D3155D0" w:rsidR="002A2066" w:rsidRDefault="00B63DD7" w:rsidP="002A2066">
      <w:pPr>
        <w:spacing w:after="0" w:line="276" w:lineRule="auto"/>
        <w:ind w:firstLine="567"/>
        <w:jc w:val="both"/>
        <w:rPr>
          <w:rFonts w:eastAsia="Calibri"/>
          <w:color w:val="000000"/>
        </w:rPr>
      </w:pPr>
      <w:r>
        <w:rPr>
          <w:rFonts w:eastAsia="Calibri"/>
          <w:color w:val="000000"/>
        </w:rPr>
        <w:t xml:space="preserve">Langkah ketiga, </w:t>
      </w:r>
      <w:r w:rsidRPr="00B63DD7">
        <w:rPr>
          <w:rFonts w:eastAsia="Calibri"/>
          <w:i/>
          <w:iCs/>
          <w:color w:val="000000"/>
        </w:rPr>
        <w:t>import</w:t>
      </w:r>
      <w:r>
        <w:rPr>
          <w:rFonts w:eastAsia="Calibri"/>
          <w:color w:val="000000"/>
        </w:rPr>
        <w:t xml:space="preserve"> hasil desain dari Inventor ke Ansys Student Workbench R1 2023. Setelah desain sudah </w:t>
      </w:r>
      <w:r w:rsidRPr="00B63DD7">
        <w:rPr>
          <w:rFonts w:eastAsia="Calibri"/>
          <w:i/>
          <w:iCs/>
          <w:color w:val="000000"/>
        </w:rPr>
        <w:t xml:space="preserve">terimport </w:t>
      </w:r>
      <w:r>
        <w:rPr>
          <w:rFonts w:eastAsia="Calibri"/>
          <w:color w:val="000000"/>
        </w:rPr>
        <w:t xml:space="preserve">dan siap untuk diolah kembali dalam </w:t>
      </w:r>
      <w:r w:rsidRPr="00B63DD7">
        <w:rPr>
          <w:rFonts w:eastAsia="Calibri"/>
          <w:i/>
          <w:iCs/>
          <w:color w:val="000000"/>
        </w:rPr>
        <w:t xml:space="preserve">software </w:t>
      </w:r>
      <w:r>
        <w:rPr>
          <w:rFonts w:eastAsia="Calibri"/>
          <w:color w:val="000000"/>
        </w:rPr>
        <w:t xml:space="preserve">tersebut, maka langkah berikutnya adalah proses </w:t>
      </w:r>
      <w:r w:rsidRPr="00726B4C">
        <w:rPr>
          <w:rFonts w:eastAsia="Calibri"/>
          <w:i/>
          <w:iCs/>
          <w:color w:val="000000"/>
        </w:rPr>
        <w:t>input data engineering</w:t>
      </w:r>
      <w:r>
        <w:rPr>
          <w:rFonts w:eastAsia="Calibri"/>
          <w:color w:val="000000"/>
        </w:rPr>
        <w:t xml:space="preserve"> pada kolom </w:t>
      </w:r>
      <w:r w:rsidRPr="00726B4C">
        <w:rPr>
          <w:rFonts w:eastAsia="Calibri"/>
          <w:i/>
          <w:iCs/>
          <w:color w:val="000000"/>
        </w:rPr>
        <w:t>input</w:t>
      </w:r>
      <w:r>
        <w:rPr>
          <w:rFonts w:eastAsia="Calibri"/>
          <w:color w:val="000000"/>
        </w:rPr>
        <w:t xml:space="preserve"> yang tersedia seperti terlihat pada </w:t>
      </w:r>
      <w:r w:rsidR="00A70611">
        <w:rPr>
          <w:rFonts w:eastAsia="Calibri"/>
          <w:color w:val="000000"/>
        </w:rPr>
        <w:fldChar w:fldCharType="begin"/>
      </w:r>
      <w:r w:rsidR="00A70611">
        <w:rPr>
          <w:rFonts w:eastAsia="Calibri"/>
          <w:color w:val="000000"/>
        </w:rPr>
        <w:instrText xml:space="preserve"> REF _Ref193955801 \h </w:instrText>
      </w:r>
      <w:r w:rsidR="00A70611">
        <w:rPr>
          <w:rFonts w:eastAsia="Calibri"/>
          <w:color w:val="000000"/>
        </w:rPr>
      </w:r>
      <w:r w:rsidR="00A70611">
        <w:rPr>
          <w:rFonts w:eastAsia="Calibri"/>
          <w:color w:val="000000"/>
        </w:rPr>
        <w:fldChar w:fldCharType="separate"/>
      </w:r>
      <w:r w:rsidR="00A70611">
        <w:t xml:space="preserve">Gambar </w:t>
      </w:r>
      <w:r w:rsidR="00A70611">
        <w:rPr>
          <w:noProof/>
        </w:rPr>
        <w:t>2</w:t>
      </w:r>
      <w:r w:rsidR="00A70611">
        <w:rPr>
          <w:rFonts w:eastAsia="Calibri"/>
          <w:color w:val="000000"/>
        </w:rPr>
        <w:fldChar w:fldCharType="end"/>
      </w:r>
      <w:r w:rsidR="00A70611">
        <w:rPr>
          <w:rFonts w:eastAsia="Calibri"/>
          <w:color w:val="000000"/>
        </w:rPr>
        <w:t xml:space="preserve"> berikut.</w:t>
      </w:r>
    </w:p>
    <w:p w14:paraId="0A5DE2B4" w14:textId="77777777" w:rsidR="00726B4C" w:rsidRDefault="00726B4C" w:rsidP="00146EF7">
      <w:pPr>
        <w:pStyle w:val="Caption"/>
        <w:spacing w:before="120"/>
        <w:rPr>
          <w:rFonts w:asciiTheme="minorHAnsi" w:hAnsiTheme="minorHAnsi" w:cstheme="minorHAnsi"/>
          <w:color w:val="000000"/>
        </w:rPr>
      </w:pPr>
      <w:bookmarkStart w:id="2" w:name="_Ref193955801"/>
      <w:r>
        <w:t xml:space="preserve">Gambar </w:t>
      </w:r>
      <w:fldSimple w:instr=" SEQ Gambar \* ARABIC ">
        <w:r w:rsidR="008C146B">
          <w:rPr>
            <w:noProof/>
          </w:rPr>
          <w:t>3</w:t>
        </w:r>
      </w:fldSimple>
      <w:bookmarkEnd w:id="2"/>
      <w:r>
        <w:t xml:space="preserve"> </w:t>
      </w:r>
      <w:r w:rsidR="00A70611">
        <w:rPr>
          <w:rFonts w:asciiTheme="minorHAnsi" w:hAnsiTheme="minorHAnsi" w:cstheme="minorHAnsi"/>
          <w:color w:val="000000"/>
        </w:rPr>
        <w:t>Input data engineering</w:t>
      </w:r>
    </w:p>
    <w:p w14:paraId="4ECEDB2C" w14:textId="77777777" w:rsidR="00190DC9" w:rsidRDefault="00A70611" w:rsidP="00A70611">
      <w:pPr>
        <w:spacing w:after="0" w:line="276" w:lineRule="auto"/>
        <w:ind w:firstLine="567"/>
        <w:jc w:val="both"/>
        <w:rPr>
          <w:rFonts w:eastAsia="Calibri"/>
          <w:color w:val="000000"/>
        </w:rPr>
      </w:pPr>
      <w:r>
        <w:rPr>
          <w:rFonts w:eastAsia="Calibri"/>
          <w:color w:val="000000"/>
        </w:rPr>
        <w:t>Langkah keempat, setelah</w:t>
      </w:r>
      <w:r w:rsidR="00324415">
        <w:rPr>
          <w:rFonts w:eastAsia="Calibri"/>
          <w:color w:val="000000"/>
        </w:rPr>
        <w:t xml:space="preserve"> input </w:t>
      </w:r>
      <w:r w:rsidR="00324415" w:rsidRPr="00324415">
        <w:rPr>
          <w:rFonts w:eastAsia="Calibri"/>
          <w:i/>
          <w:iCs/>
          <w:color w:val="000000"/>
        </w:rPr>
        <w:t>properties material</w:t>
      </w:r>
      <w:r w:rsidR="00324415">
        <w:rPr>
          <w:rFonts w:eastAsia="Calibri"/>
          <w:color w:val="000000"/>
        </w:rPr>
        <w:t xml:space="preserve"> selesai dapat dilanjutkan ke tahap berikutnya yaitu proses </w:t>
      </w:r>
      <w:r w:rsidR="00324415" w:rsidRPr="00324415">
        <w:rPr>
          <w:rFonts w:eastAsia="Calibri"/>
          <w:i/>
          <w:iCs/>
          <w:color w:val="000000"/>
        </w:rPr>
        <w:t>meshing</w:t>
      </w:r>
      <w:r w:rsidR="00190DC9">
        <w:rPr>
          <w:rFonts w:eastAsia="Calibri"/>
          <w:i/>
          <w:iCs/>
          <w:color w:val="000000"/>
        </w:rPr>
        <w:t xml:space="preserve"> </w:t>
      </w:r>
      <w:r w:rsidR="00190DC9">
        <w:rPr>
          <w:rFonts w:eastAsia="Calibri"/>
          <w:color w:val="000000"/>
        </w:rPr>
        <w:t xml:space="preserve">seperti terlihat pada </w:t>
      </w:r>
      <w:r w:rsidR="008756B5">
        <w:rPr>
          <w:rFonts w:eastAsia="Calibri"/>
          <w:color w:val="000000"/>
        </w:rPr>
        <w:fldChar w:fldCharType="begin"/>
      </w:r>
      <w:r w:rsidR="008756B5">
        <w:rPr>
          <w:rFonts w:eastAsia="Calibri"/>
          <w:color w:val="000000"/>
        </w:rPr>
        <w:instrText xml:space="preserve"> REF _Ref194348578 \h </w:instrText>
      </w:r>
      <w:r w:rsidR="008756B5">
        <w:rPr>
          <w:rFonts w:eastAsia="Calibri"/>
          <w:color w:val="000000"/>
        </w:rPr>
      </w:r>
      <w:r w:rsidR="008756B5">
        <w:rPr>
          <w:rFonts w:eastAsia="Calibri"/>
          <w:color w:val="000000"/>
        </w:rPr>
        <w:fldChar w:fldCharType="separate"/>
      </w:r>
      <w:r w:rsidR="008756B5">
        <w:t xml:space="preserve">Gambar </w:t>
      </w:r>
      <w:r w:rsidR="008756B5">
        <w:rPr>
          <w:noProof/>
        </w:rPr>
        <w:t>4</w:t>
      </w:r>
      <w:r w:rsidR="008756B5">
        <w:rPr>
          <w:rFonts w:eastAsia="Calibri"/>
          <w:color w:val="000000"/>
        </w:rPr>
        <w:fldChar w:fldCharType="end"/>
      </w:r>
      <w:r w:rsidR="008756B5">
        <w:rPr>
          <w:rFonts w:eastAsia="Calibri"/>
          <w:color w:val="000000"/>
        </w:rPr>
        <w:t xml:space="preserve">. </w:t>
      </w:r>
      <w:r w:rsidR="008756B5" w:rsidRPr="008756B5">
        <w:rPr>
          <w:rFonts w:eastAsia="Calibri"/>
          <w:color w:val="000000"/>
        </w:rPr>
        <w:t xml:space="preserve">Meshing desain rangka pada analisis ini dilakukan secara otomatis dengan beberapa setting </w:t>
      </w:r>
      <w:r w:rsidR="008756B5" w:rsidRPr="008756B5">
        <w:rPr>
          <w:rFonts w:eastAsia="Calibri"/>
          <w:i/>
          <w:iCs/>
          <w:color w:val="000000"/>
        </w:rPr>
        <w:t>elements size</w:t>
      </w:r>
      <w:r w:rsidR="008756B5" w:rsidRPr="008756B5">
        <w:rPr>
          <w:rFonts w:eastAsia="Calibri"/>
          <w:color w:val="000000"/>
        </w:rPr>
        <w:t xml:space="preserve"> dan </w:t>
      </w:r>
      <w:r w:rsidR="008756B5" w:rsidRPr="008756B5">
        <w:rPr>
          <w:rFonts w:eastAsia="Calibri"/>
          <w:i/>
          <w:iCs/>
          <w:color w:val="000000"/>
        </w:rPr>
        <w:t>sizing</w:t>
      </w:r>
      <w:r w:rsidR="008756B5" w:rsidRPr="008756B5">
        <w:rPr>
          <w:rFonts w:eastAsia="Calibri"/>
          <w:color w:val="000000"/>
        </w:rPr>
        <w:t xml:space="preserve"> pada beberapa bagian rangka. Karena </w:t>
      </w:r>
      <w:r w:rsidR="008B4EA7">
        <w:rPr>
          <w:rFonts w:eastAsia="Calibri"/>
          <w:color w:val="000000"/>
        </w:rPr>
        <w:t xml:space="preserve">software </w:t>
      </w:r>
      <w:r w:rsidR="008756B5" w:rsidRPr="008756B5">
        <w:rPr>
          <w:rFonts w:eastAsia="Calibri"/>
          <w:color w:val="000000"/>
        </w:rPr>
        <w:t xml:space="preserve">menggunakan versi </w:t>
      </w:r>
      <w:r w:rsidR="008B4EA7">
        <w:rPr>
          <w:rFonts w:eastAsia="Calibri"/>
          <w:color w:val="000000"/>
        </w:rPr>
        <w:t>s</w:t>
      </w:r>
      <w:r w:rsidR="008756B5" w:rsidRPr="008756B5">
        <w:rPr>
          <w:rFonts w:eastAsia="Calibri"/>
          <w:color w:val="000000"/>
        </w:rPr>
        <w:t xml:space="preserve">tudent maka jumlah meshing dibatasi. Dari hasil meshing pada </w:t>
      </w:r>
      <w:r w:rsidR="008756B5" w:rsidRPr="008756B5">
        <w:rPr>
          <w:rFonts w:eastAsia="Calibri"/>
          <w:color w:val="000000"/>
        </w:rPr>
        <w:lastRenderedPageBreak/>
        <w:t xml:space="preserve">ANSYS didapatkan untuk H-Beam jumlah elemen sebanyak 13584 dan node sebanyak 66684. </w:t>
      </w:r>
    </w:p>
    <w:p w14:paraId="70BB0145" w14:textId="77777777" w:rsidR="00190DC9" w:rsidRDefault="00190DC9" w:rsidP="00190DC9">
      <w:pPr>
        <w:spacing w:after="0" w:line="276" w:lineRule="auto"/>
        <w:jc w:val="center"/>
        <w:rPr>
          <w:rFonts w:eastAsia="Calibri"/>
          <w:color w:val="000000"/>
        </w:rPr>
      </w:pPr>
      <w:r>
        <w:rPr>
          <w:noProof/>
          <w:lang w:val="en-GB"/>
        </w:rPr>
        <w:drawing>
          <wp:inline distT="0" distB="0" distL="0" distR="0" wp14:anchorId="7116948C" wp14:editId="3C2DB63C">
            <wp:extent cx="2171503" cy="2179994"/>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14" cstate="print">
                      <a:extLst>
                        <a:ext uri="{28A0092B-C50C-407E-A947-70E740481C1C}">
                          <a14:useLocalDpi xmlns:a14="http://schemas.microsoft.com/office/drawing/2010/main" val="0"/>
                        </a:ext>
                      </a:extLst>
                    </a:blip>
                    <a:srcRect l="13413" r="9710"/>
                    <a:stretch/>
                  </pic:blipFill>
                  <pic:spPr bwMode="auto">
                    <a:xfrm>
                      <a:off x="0" y="0"/>
                      <a:ext cx="2204407" cy="2213026"/>
                    </a:xfrm>
                    <a:prstGeom prst="rect">
                      <a:avLst/>
                    </a:prstGeom>
                    <a:ln>
                      <a:noFill/>
                    </a:ln>
                    <a:extLst>
                      <a:ext uri="{53640926-AAD7-44D8-BBD7-CCE9431645EC}">
                        <a14:shadowObscured xmlns:a14="http://schemas.microsoft.com/office/drawing/2010/main"/>
                      </a:ext>
                    </a:extLst>
                  </pic:spPr>
                </pic:pic>
              </a:graphicData>
            </a:graphic>
          </wp:inline>
        </w:drawing>
      </w:r>
    </w:p>
    <w:p w14:paraId="512CAF8C" w14:textId="77777777" w:rsidR="00190DC9" w:rsidRDefault="00190DC9" w:rsidP="00190DC9">
      <w:pPr>
        <w:spacing w:after="0" w:line="276" w:lineRule="auto"/>
        <w:jc w:val="center"/>
        <w:rPr>
          <w:rFonts w:asciiTheme="minorHAnsi" w:hAnsiTheme="minorHAnsi" w:cstheme="minorHAnsi"/>
          <w:color w:val="000000"/>
        </w:rPr>
      </w:pPr>
      <w:bookmarkStart w:id="3" w:name="_Ref194348578"/>
      <w:r>
        <w:t xml:space="preserve">Gambar </w:t>
      </w:r>
      <w:fldSimple w:instr=" SEQ Gambar \* ARABIC ">
        <w:r>
          <w:rPr>
            <w:noProof/>
          </w:rPr>
          <w:t>4</w:t>
        </w:r>
      </w:fldSimple>
      <w:bookmarkEnd w:id="3"/>
      <w:r>
        <w:t xml:space="preserve"> </w:t>
      </w:r>
      <w:r>
        <w:rPr>
          <w:rFonts w:asciiTheme="minorHAnsi" w:hAnsiTheme="minorHAnsi" w:cstheme="minorHAnsi"/>
          <w:color w:val="000000"/>
        </w:rPr>
        <w:t xml:space="preserve">Proses </w:t>
      </w:r>
      <w:r w:rsidRPr="00190DC9">
        <w:rPr>
          <w:rFonts w:asciiTheme="minorHAnsi" w:hAnsiTheme="minorHAnsi" w:cstheme="minorHAnsi"/>
          <w:i/>
          <w:iCs/>
          <w:color w:val="000000"/>
        </w:rPr>
        <w:t>meshing</w:t>
      </w:r>
    </w:p>
    <w:p w14:paraId="3A5774E3" w14:textId="77777777" w:rsidR="008B4EA7" w:rsidRDefault="008C146B" w:rsidP="00A70611">
      <w:pPr>
        <w:spacing w:after="0" w:line="276" w:lineRule="auto"/>
        <w:ind w:firstLine="567"/>
        <w:jc w:val="both"/>
        <w:rPr>
          <w:rFonts w:eastAsia="Calibri"/>
          <w:color w:val="000000"/>
        </w:rPr>
      </w:pPr>
      <w:r>
        <w:rPr>
          <w:rFonts w:eastAsia="Calibri"/>
          <w:i/>
          <w:iCs/>
          <w:color w:val="000000"/>
        </w:rPr>
        <w:t xml:space="preserve"> </w:t>
      </w:r>
      <w:r w:rsidR="00527FE6">
        <w:rPr>
          <w:rFonts w:eastAsia="Calibri"/>
          <w:color w:val="000000"/>
        </w:rPr>
        <w:t>Yang kemudian dilanjutkan pemberian beban,</w:t>
      </w:r>
      <w:r w:rsidR="008B4EA7">
        <w:rPr>
          <w:rFonts w:eastAsia="Calibri"/>
          <w:color w:val="000000"/>
        </w:rPr>
        <w:t xml:space="preserve"> </w:t>
      </w:r>
      <w:r w:rsidR="00473EC0">
        <w:rPr>
          <w:rFonts w:eastAsia="Calibri"/>
          <w:color w:val="000000"/>
        </w:rPr>
        <w:t>b</w:t>
      </w:r>
      <w:r w:rsidR="008B4EA7" w:rsidRPr="008B4EA7">
        <w:rPr>
          <w:rFonts w:eastAsia="Calibri"/>
          <w:color w:val="000000"/>
        </w:rPr>
        <w:t xml:space="preserve">eban yang diterima rangka adalah 2500 kg. Beban ini kemudian dikonversi ke dalam satuan Newton, dengan demikian beban yang diterima rangka adalah 24500 N di pusatkan pada rangka atas tengah, dapat dilihat pada </w:t>
      </w:r>
      <w:r w:rsidR="00473EC0">
        <w:rPr>
          <w:rFonts w:eastAsia="Calibri"/>
          <w:color w:val="000000"/>
        </w:rPr>
        <w:fldChar w:fldCharType="begin"/>
      </w:r>
      <w:r w:rsidR="00473EC0">
        <w:rPr>
          <w:rFonts w:eastAsia="Calibri"/>
          <w:color w:val="000000"/>
        </w:rPr>
        <w:instrText xml:space="preserve"> REF _Ref194350051 \h </w:instrText>
      </w:r>
      <w:r w:rsidR="00473EC0">
        <w:rPr>
          <w:rFonts w:eastAsia="Calibri"/>
          <w:color w:val="000000"/>
        </w:rPr>
      </w:r>
      <w:r w:rsidR="00473EC0">
        <w:rPr>
          <w:rFonts w:eastAsia="Calibri"/>
          <w:color w:val="000000"/>
        </w:rPr>
        <w:fldChar w:fldCharType="separate"/>
      </w:r>
      <w:r w:rsidR="00473EC0">
        <w:t xml:space="preserve">Gambar </w:t>
      </w:r>
      <w:r w:rsidR="00473EC0">
        <w:rPr>
          <w:noProof/>
        </w:rPr>
        <w:t>5</w:t>
      </w:r>
      <w:r w:rsidR="00473EC0">
        <w:rPr>
          <w:rFonts w:eastAsia="Calibri"/>
          <w:color w:val="000000"/>
        </w:rPr>
        <w:fldChar w:fldCharType="end"/>
      </w:r>
      <w:r w:rsidR="00473EC0">
        <w:rPr>
          <w:rFonts w:eastAsia="Calibri"/>
          <w:color w:val="000000"/>
        </w:rPr>
        <w:t>.</w:t>
      </w:r>
    </w:p>
    <w:p w14:paraId="482BF8F0" w14:textId="77777777" w:rsidR="008B4EA7" w:rsidRDefault="008B4EA7" w:rsidP="008B4EA7">
      <w:pPr>
        <w:spacing w:after="0" w:line="276" w:lineRule="auto"/>
        <w:jc w:val="center"/>
        <w:rPr>
          <w:rFonts w:eastAsia="Calibri"/>
          <w:color w:val="000000"/>
        </w:rPr>
      </w:pPr>
      <w:r>
        <w:rPr>
          <w:noProof/>
          <w:lang w:val="en-GB"/>
        </w:rPr>
        <w:drawing>
          <wp:inline distT="0" distB="0" distL="0" distR="0" wp14:anchorId="62BEC51C" wp14:editId="4B9C9F09">
            <wp:extent cx="2582545" cy="1259541"/>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9833" cy="1272850"/>
                    </a:xfrm>
                    <a:prstGeom prst="rect">
                      <a:avLst/>
                    </a:prstGeom>
                  </pic:spPr>
                </pic:pic>
              </a:graphicData>
            </a:graphic>
          </wp:inline>
        </w:drawing>
      </w:r>
    </w:p>
    <w:p w14:paraId="59F9EC2C" w14:textId="77777777" w:rsidR="008B4EA7" w:rsidRDefault="008B4EA7" w:rsidP="008B4EA7">
      <w:pPr>
        <w:spacing w:after="0" w:line="276" w:lineRule="auto"/>
        <w:jc w:val="center"/>
        <w:rPr>
          <w:rFonts w:asciiTheme="minorHAnsi" w:hAnsiTheme="minorHAnsi" w:cstheme="minorHAnsi"/>
          <w:color w:val="000000"/>
        </w:rPr>
      </w:pPr>
      <w:bookmarkStart w:id="4" w:name="_Ref194350051"/>
      <w:r>
        <w:t xml:space="preserve">Gambar </w:t>
      </w:r>
      <w:fldSimple w:instr=" SEQ Gambar \* ARABIC ">
        <w:r>
          <w:rPr>
            <w:noProof/>
          </w:rPr>
          <w:t>5</w:t>
        </w:r>
      </w:fldSimple>
      <w:bookmarkEnd w:id="4"/>
      <w:r>
        <w:t xml:space="preserve"> </w:t>
      </w:r>
      <w:r>
        <w:rPr>
          <w:rFonts w:asciiTheme="minorHAnsi" w:hAnsiTheme="minorHAnsi" w:cstheme="minorHAnsi"/>
          <w:color w:val="000000"/>
        </w:rPr>
        <w:t>Pembebanan</w:t>
      </w:r>
    </w:p>
    <w:p w14:paraId="63E63DC8" w14:textId="77777777" w:rsidR="00473EC0" w:rsidRDefault="00527FE6" w:rsidP="00A70611">
      <w:pPr>
        <w:spacing w:after="0" w:line="276" w:lineRule="auto"/>
        <w:ind w:firstLine="567"/>
        <w:jc w:val="both"/>
        <w:rPr>
          <w:rFonts w:eastAsia="Calibri"/>
          <w:color w:val="000000"/>
        </w:rPr>
      </w:pPr>
      <w:r>
        <w:rPr>
          <w:rFonts w:eastAsia="Calibri"/>
          <w:color w:val="000000"/>
        </w:rPr>
        <w:t xml:space="preserve"> kondisi batasan</w:t>
      </w:r>
      <w:r w:rsidR="00473EC0">
        <w:rPr>
          <w:rFonts w:eastAsia="Calibri"/>
          <w:color w:val="000000"/>
        </w:rPr>
        <w:t xml:space="preserve"> atau t</w:t>
      </w:r>
      <w:r w:rsidR="00473EC0" w:rsidRPr="00473EC0">
        <w:rPr>
          <w:rFonts w:eastAsia="Calibri"/>
          <w:color w:val="000000"/>
        </w:rPr>
        <w:t xml:space="preserve">umpuan pada rangka ditentukan pada bagian yang mengalami kontak langsung dengan meja bawah. Jenis </w:t>
      </w:r>
      <w:r w:rsidR="00473EC0" w:rsidRPr="00473EC0">
        <w:rPr>
          <w:rFonts w:eastAsia="Calibri"/>
          <w:i/>
          <w:iCs/>
          <w:color w:val="000000"/>
        </w:rPr>
        <w:t xml:space="preserve">support </w:t>
      </w:r>
      <w:r w:rsidR="00473EC0" w:rsidRPr="00473EC0">
        <w:rPr>
          <w:rFonts w:eastAsia="Calibri"/>
          <w:color w:val="000000"/>
        </w:rPr>
        <w:t xml:space="preserve">yang digunakan adalah </w:t>
      </w:r>
      <w:r w:rsidR="00473EC0" w:rsidRPr="00473EC0">
        <w:rPr>
          <w:rFonts w:eastAsia="Calibri"/>
          <w:i/>
          <w:iCs/>
          <w:color w:val="000000"/>
        </w:rPr>
        <w:t>fixed support</w:t>
      </w:r>
      <w:r w:rsidR="00473EC0" w:rsidRPr="00473EC0">
        <w:rPr>
          <w:rFonts w:eastAsia="Calibri"/>
          <w:color w:val="000000"/>
        </w:rPr>
        <w:t>, dapat di lihat pada</w:t>
      </w:r>
      <w:r w:rsidR="00473EC0">
        <w:rPr>
          <w:rFonts w:eastAsia="Calibri"/>
          <w:color w:val="000000"/>
        </w:rPr>
        <w:t xml:space="preserve"> </w:t>
      </w:r>
      <w:r w:rsidR="00473EC0">
        <w:rPr>
          <w:rFonts w:eastAsia="Calibri"/>
          <w:color w:val="000000"/>
        </w:rPr>
        <w:fldChar w:fldCharType="begin"/>
      </w:r>
      <w:r w:rsidR="00473EC0">
        <w:rPr>
          <w:rFonts w:eastAsia="Calibri"/>
          <w:color w:val="000000"/>
        </w:rPr>
        <w:instrText xml:space="preserve"> REF _Ref194350309 \h </w:instrText>
      </w:r>
      <w:r w:rsidR="00473EC0">
        <w:rPr>
          <w:rFonts w:eastAsia="Calibri"/>
          <w:color w:val="000000"/>
        </w:rPr>
      </w:r>
      <w:r w:rsidR="00473EC0">
        <w:rPr>
          <w:rFonts w:eastAsia="Calibri"/>
          <w:color w:val="000000"/>
        </w:rPr>
        <w:fldChar w:fldCharType="separate"/>
      </w:r>
      <w:r w:rsidR="00473EC0">
        <w:t xml:space="preserve">Gambar </w:t>
      </w:r>
      <w:r w:rsidR="00473EC0">
        <w:rPr>
          <w:noProof/>
        </w:rPr>
        <w:t>6</w:t>
      </w:r>
      <w:r w:rsidR="00473EC0">
        <w:rPr>
          <w:rFonts w:eastAsia="Calibri"/>
          <w:color w:val="000000"/>
        </w:rPr>
        <w:fldChar w:fldCharType="end"/>
      </w:r>
      <w:r w:rsidR="00473EC0">
        <w:rPr>
          <w:rFonts w:eastAsia="Calibri"/>
          <w:color w:val="000000"/>
        </w:rPr>
        <w:t>.</w:t>
      </w:r>
    </w:p>
    <w:p w14:paraId="12DD0DC8" w14:textId="77777777" w:rsidR="00473EC0" w:rsidRDefault="00473EC0" w:rsidP="00473EC0">
      <w:pPr>
        <w:spacing w:after="0" w:line="276" w:lineRule="auto"/>
        <w:jc w:val="center"/>
        <w:rPr>
          <w:rFonts w:eastAsia="Calibri"/>
          <w:color w:val="000000"/>
        </w:rPr>
      </w:pPr>
      <w:r>
        <w:rPr>
          <w:noProof/>
          <w:lang w:val="en-GB"/>
        </w:rPr>
        <w:drawing>
          <wp:inline distT="0" distB="0" distL="0" distR="0" wp14:anchorId="528DEA45" wp14:editId="29613647">
            <wp:extent cx="2561865" cy="1102659"/>
            <wp:effectExtent l="0" t="0" r="0" b="25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rotWithShape="1">
                    <a:blip r:embed="rId16" cstate="print">
                      <a:extLst>
                        <a:ext uri="{28A0092B-C50C-407E-A947-70E740481C1C}">
                          <a14:useLocalDpi xmlns:a14="http://schemas.microsoft.com/office/drawing/2010/main" val="0"/>
                        </a:ext>
                      </a:extLst>
                    </a:blip>
                    <a:srcRect t="2148"/>
                    <a:stretch/>
                  </pic:blipFill>
                  <pic:spPr bwMode="auto">
                    <a:xfrm>
                      <a:off x="0" y="0"/>
                      <a:ext cx="2577494" cy="1109386"/>
                    </a:xfrm>
                    <a:prstGeom prst="rect">
                      <a:avLst/>
                    </a:prstGeom>
                    <a:ln>
                      <a:noFill/>
                    </a:ln>
                    <a:extLst>
                      <a:ext uri="{53640926-AAD7-44D8-BBD7-CCE9431645EC}">
                        <a14:shadowObscured xmlns:a14="http://schemas.microsoft.com/office/drawing/2010/main"/>
                      </a:ext>
                    </a:extLst>
                  </pic:spPr>
                </pic:pic>
              </a:graphicData>
            </a:graphic>
          </wp:inline>
        </w:drawing>
      </w:r>
    </w:p>
    <w:p w14:paraId="45666941" w14:textId="77777777" w:rsidR="00473EC0" w:rsidRDefault="00473EC0" w:rsidP="00473EC0">
      <w:pPr>
        <w:spacing w:after="0" w:line="276" w:lineRule="auto"/>
        <w:jc w:val="center"/>
        <w:rPr>
          <w:rFonts w:asciiTheme="minorHAnsi" w:hAnsiTheme="minorHAnsi" w:cstheme="minorHAnsi"/>
          <w:color w:val="000000"/>
        </w:rPr>
      </w:pPr>
      <w:bookmarkStart w:id="5" w:name="_Ref194350309"/>
      <w:r>
        <w:t xml:space="preserve">Gambar </w:t>
      </w:r>
      <w:fldSimple w:instr=" SEQ Gambar \* ARABIC ">
        <w:r>
          <w:rPr>
            <w:noProof/>
          </w:rPr>
          <w:t>6</w:t>
        </w:r>
      </w:fldSimple>
      <w:bookmarkEnd w:id="5"/>
      <w:r>
        <w:t xml:space="preserve"> </w:t>
      </w:r>
      <w:r>
        <w:rPr>
          <w:rFonts w:asciiTheme="minorHAnsi" w:hAnsiTheme="minorHAnsi" w:cstheme="minorHAnsi"/>
          <w:color w:val="000000"/>
        </w:rPr>
        <w:t xml:space="preserve">Jenis </w:t>
      </w:r>
      <w:r w:rsidRPr="00473EC0">
        <w:rPr>
          <w:rFonts w:asciiTheme="minorHAnsi" w:hAnsiTheme="minorHAnsi" w:cstheme="minorHAnsi"/>
          <w:i/>
          <w:iCs/>
          <w:color w:val="000000"/>
        </w:rPr>
        <w:t>support</w:t>
      </w:r>
      <w:r>
        <w:rPr>
          <w:rFonts w:asciiTheme="minorHAnsi" w:hAnsiTheme="minorHAnsi" w:cstheme="minorHAnsi"/>
          <w:color w:val="000000"/>
        </w:rPr>
        <w:t xml:space="preserve"> (</w:t>
      </w:r>
      <w:r w:rsidRPr="00473EC0">
        <w:rPr>
          <w:rFonts w:asciiTheme="minorHAnsi" w:hAnsiTheme="minorHAnsi" w:cstheme="minorHAnsi"/>
          <w:i/>
          <w:iCs/>
          <w:color w:val="000000"/>
        </w:rPr>
        <w:t>fixed support</w:t>
      </w:r>
      <w:r>
        <w:rPr>
          <w:rFonts w:asciiTheme="minorHAnsi" w:hAnsiTheme="minorHAnsi" w:cstheme="minorHAnsi"/>
          <w:color w:val="000000"/>
        </w:rPr>
        <w:t>)</w:t>
      </w:r>
    </w:p>
    <w:p w14:paraId="04E0B3EA" w14:textId="390191A7" w:rsidR="00A70611" w:rsidRDefault="00D06EAF" w:rsidP="00A70611">
      <w:pPr>
        <w:spacing w:after="0" w:line="276" w:lineRule="auto"/>
        <w:ind w:firstLine="567"/>
        <w:jc w:val="both"/>
        <w:rPr>
          <w:rFonts w:eastAsia="Calibri"/>
          <w:color w:val="000000"/>
        </w:rPr>
      </w:pPr>
      <w:r>
        <w:rPr>
          <w:rFonts w:eastAsia="Calibri"/>
          <w:color w:val="000000"/>
        </w:rPr>
        <w:t>Pada tahap akhir atau</w:t>
      </w:r>
      <w:r w:rsidRPr="00D06EAF">
        <w:rPr>
          <w:rFonts w:eastAsia="Calibri"/>
          <w:color w:val="000000"/>
        </w:rPr>
        <w:t xml:space="preserve"> proses </w:t>
      </w:r>
      <w:r w:rsidRPr="00D06EAF">
        <w:rPr>
          <w:rFonts w:eastAsia="Calibri"/>
          <w:i/>
          <w:iCs/>
          <w:color w:val="000000"/>
        </w:rPr>
        <w:t>solving</w:t>
      </w:r>
      <w:r w:rsidRPr="00D06EAF">
        <w:rPr>
          <w:rFonts w:eastAsia="Calibri"/>
          <w:color w:val="000000"/>
        </w:rPr>
        <w:t xml:space="preserve">, yaitu proses menjalankan perangkat lunak pada </w:t>
      </w:r>
      <w:r>
        <w:rPr>
          <w:rFonts w:eastAsia="Calibri"/>
          <w:color w:val="000000"/>
        </w:rPr>
        <w:t>k</w:t>
      </w:r>
      <w:r w:rsidRPr="00D06EAF">
        <w:rPr>
          <w:rFonts w:eastAsia="Calibri"/>
          <w:color w:val="000000"/>
        </w:rPr>
        <w:t xml:space="preserve">omputer atau proses simulasi dengan </w:t>
      </w:r>
      <w:r>
        <w:rPr>
          <w:rFonts w:eastAsia="Calibri"/>
          <w:color w:val="000000"/>
        </w:rPr>
        <w:t>k</w:t>
      </w:r>
      <w:r w:rsidRPr="00D06EAF">
        <w:rPr>
          <w:rFonts w:eastAsia="Calibri"/>
          <w:color w:val="000000"/>
        </w:rPr>
        <w:t xml:space="preserve">omputer, Ketika </w:t>
      </w:r>
      <w:r w:rsidRPr="00D06EAF">
        <w:rPr>
          <w:rFonts w:eastAsia="Calibri"/>
          <w:i/>
          <w:iCs/>
          <w:color w:val="000000"/>
        </w:rPr>
        <w:t>solve</w:t>
      </w:r>
      <w:r>
        <w:rPr>
          <w:rFonts w:eastAsia="Calibri"/>
          <w:color w:val="000000"/>
        </w:rPr>
        <w:t xml:space="preserve"> dijalankan</w:t>
      </w:r>
      <w:r w:rsidRPr="00D06EAF">
        <w:rPr>
          <w:rFonts w:eastAsia="Calibri"/>
          <w:color w:val="000000"/>
        </w:rPr>
        <w:t xml:space="preserve"> maka proses perhitungan dengan </w:t>
      </w:r>
      <w:r>
        <w:rPr>
          <w:rFonts w:eastAsia="Calibri"/>
          <w:color w:val="000000"/>
        </w:rPr>
        <w:t>k</w:t>
      </w:r>
      <w:r w:rsidRPr="00D06EAF">
        <w:rPr>
          <w:rFonts w:eastAsia="Calibri"/>
          <w:color w:val="000000"/>
        </w:rPr>
        <w:t>omputer dimu</w:t>
      </w:r>
      <w:r>
        <w:rPr>
          <w:rFonts w:eastAsia="Calibri"/>
          <w:color w:val="000000"/>
        </w:rPr>
        <w:t>lai</w:t>
      </w:r>
      <w:r w:rsidRPr="00D06EAF">
        <w:rPr>
          <w:rFonts w:eastAsia="Calibri"/>
          <w:color w:val="000000"/>
        </w:rPr>
        <w:t xml:space="preserve">, saat perhitungan dengan </w:t>
      </w:r>
      <w:r>
        <w:rPr>
          <w:rFonts w:eastAsia="Calibri"/>
          <w:color w:val="000000"/>
        </w:rPr>
        <w:t>k</w:t>
      </w:r>
      <w:r w:rsidRPr="00D06EAF">
        <w:rPr>
          <w:rFonts w:eastAsia="Calibri"/>
          <w:color w:val="000000"/>
        </w:rPr>
        <w:t xml:space="preserve">omputer berjalan mungkin akan muncul pesan yang memberitahu jalanya simulasi. Pesan yang timbul dari </w:t>
      </w:r>
      <w:r>
        <w:rPr>
          <w:rFonts w:eastAsia="Calibri"/>
          <w:color w:val="000000"/>
        </w:rPr>
        <w:t>software</w:t>
      </w:r>
      <w:r w:rsidRPr="00D06EAF">
        <w:rPr>
          <w:rFonts w:eastAsia="Calibri"/>
          <w:color w:val="000000"/>
        </w:rPr>
        <w:t xml:space="preserve"> berupa informasi yang terjadi pada proses</w:t>
      </w:r>
      <w:r w:rsidRPr="00D06EAF">
        <w:rPr>
          <w:rFonts w:eastAsia="Calibri"/>
          <w:i/>
          <w:iCs/>
          <w:color w:val="000000"/>
        </w:rPr>
        <w:t xml:space="preserve"> solving</w:t>
      </w:r>
      <w:r w:rsidRPr="00D06EAF">
        <w:rPr>
          <w:rFonts w:eastAsia="Calibri"/>
          <w:color w:val="000000"/>
        </w:rPr>
        <w:t xml:space="preserve"> agar simulasi berhasil. Proses solving bisa dilihat pada Gambar 27.</w:t>
      </w:r>
      <w:r>
        <w:rPr>
          <w:rFonts w:eastAsia="Calibri"/>
          <w:color w:val="000000"/>
        </w:rPr>
        <w:t xml:space="preserve"> Atau sesuai dengan langkah-langkah</w:t>
      </w:r>
      <w:r w:rsidR="00527FE6">
        <w:rPr>
          <w:rFonts w:eastAsia="Calibri"/>
          <w:color w:val="000000"/>
        </w:rPr>
        <w:t xml:space="preserve"> untuk </w:t>
      </w:r>
      <w:r w:rsidR="00527FE6" w:rsidRPr="00857343">
        <w:rPr>
          <w:rFonts w:eastAsia="Calibri"/>
          <w:i/>
          <w:iCs/>
          <w:color w:val="000000"/>
        </w:rPr>
        <w:t>running</w:t>
      </w:r>
      <w:r w:rsidR="00527FE6">
        <w:rPr>
          <w:rFonts w:eastAsia="Calibri"/>
          <w:color w:val="000000"/>
        </w:rPr>
        <w:t xml:space="preserve"> hasil akhir tersebut </w:t>
      </w:r>
      <w:r w:rsidR="00190DC9">
        <w:rPr>
          <w:rFonts w:eastAsia="Calibri"/>
          <w:color w:val="000000"/>
        </w:rPr>
        <w:fldChar w:fldCharType="begin" w:fldLock="1"/>
      </w:r>
      <w:r w:rsidR="00954A77">
        <w:rPr>
          <w:rFonts w:eastAsia="Calibri"/>
          <w:color w:val="000000"/>
        </w:rPr>
        <w:instrText>ADDIN CSL_CITATION {"citationItems":[{"id":"ITEM-1","itemData":{"ISBN":"1630574562","author":[{"dropping-particle":"","family":"Lee","given":"Huei-Huang","non-dropping-particle":"","parse-names":false,"suffix":""}],"id":"ITEM-1","issued":{"date-parts":[["2021"]]},"publisher":"SDC publications","title":"Finite element simulations with ANSYS Workbench 2021: theory, applications, case studies","type":"book"},"uris":["http://www.mendeley.com/documents/?uuid=09fd9825-f188-40f4-8503-094235639e43","http://www.mendeley.com/documents/?uuid=d2c5a1cc-c907-4559-8a2c-816fb87069ad"]}],"mendeley":{"formattedCitation":"[14]","plainTextFormattedCitation":"[14]","previouslyFormattedCitation":"[14]"},"properties":{"noteIndex":0},"schema":"https://github.com/citation-style-language/schema/raw/master/csl-citation.json"}</w:instrText>
      </w:r>
      <w:r w:rsidR="00190DC9">
        <w:rPr>
          <w:rFonts w:eastAsia="Calibri"/>
          <w:color w:val="000000"/>
        </w:rPr>
        <w:fldChar w:fldCharType="separate"/>
      </w:r>
      <w:r w:rsidR="00762D4E" w:rsidRPr="00762D4E">
        <w:rPr>
          <w:rFonts w:eastAsia="Calibri"/>
          <w:noProof/>
          <w:color w:val="000000"/>
        </w:rPr>
        <w:t>[14]</w:t>
      </w:r>
      <w:r w:rsidR="00190DC9">
        <w:rPr>
          <w:rFonts w:eastAsia="Calibri"/>
          <w:color w:val="000000"/>
        </w:rPr>
        <w:fldChar w:fldCharType="end"/>
      </w:r>
      <w:r w:rsidR="00527FE6">
        <w:rPr>
          <w:rFonts w:eastAsia="Calibri"/>
          <w:color w:val="000000"/>
        </w:rPr>
        <w:t>.</w:t>
      </w:r>
    </w:p>
    <w:p w14:paraId="3B62CE8E" w14:textId="77777777" w:rsidR="00D06EAF" w:rsidRPr="00D06EAF" w:rsidRDefault="00D06EAF" w:rsidP="00D06EAF">
      <w:pPr>
        <w:spacing w:after="0" w:line="276" w:lineRule="auto"/>
        <w:jc w:val="center"/>
        <w:rPr>
          <w:rFonts w:eastAsia="Calibri"/>
          <w:color w:val="000000"/>
        </w:rPr>
      </w:pPr>
      <w:r w:rsidRPr="00D06EAF">
        <w:rPr>
          <w:rFonts w:eastAsia="Calibri"/>
          <w:noProof/>
          <w:color w:val="000000"/>
        </w:rPr>
        <w:drawing>
          <wp:inline distT="0" distB="0" distL="0" distR="0" wp14:anchorId="116C1A23" wp14:editId="7B336A1B">
            <wp:extent cx="2577465" cy="1026459"/>
            <wp:effectExtent l="0" t="0" r="0" b="2540"/>
            <wp:docPr id="1095171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71874" name=""/>
                    <pic:cNvPicPr/>
                  </pic:nvPicPr>
                  <pic:blipFill>
                    <a:blip r:embed="rId17"/>
                    <a:stretch>
                      <a:fillRect/>
                    </a:stretch>
                  </pic:blipFill>
                  <pic:spPr>
                    <a:xfrm>
                      <a:off x="0" y="0"/>
                      <a:ext cx="2580019" cy="1027476"/>
                    </a:xfrm>
                    <a:prstGeom prst="rect">
                      <a:avLst/>
                    </a:prstGeom>
                  </pic:spPr>
                </pic:pic>
              </a:graphicData>
            </a:graphic>
          </wp:inline>
        </w:drawing>
      </w:r>
      <w:bookmarkStart w:id="6" w:name="_Hlk196663422"/>
      <w:r>
        <w:t xml:space="preserve">Gambar </w:t>
      </w:r>
      <w:fldSimple w:instr=" SEQ Gambar \* ARABIC ">
        <w:r>
          <w:rPr>
            <w:noProof/>
          </w:rPr>
          <w:t>7</w:t>
        </w:r>
      </w:fldSimple>
      <w:r>
        <w:t xml:space="preserve"> </w:t>
      </w:r>
      <w:r w:rsidRPr="00D06EAF">
        <w:rPr>
          <w:rFonts w:asciiTheme="minorHAnsi" w:hAnsiTheme="minorHAnsi" w:cstheme="minorHAnsi"/>
          <w:i/>
          <w:iCs/>
          <w:color w:val="000000"/>
        </w:rPr>
        <w:t>Solving proccess</w:t>
      </w:r>
    </w:p>
    <w:bookmarkEnd w:id="6"/>
    <w:p w14:paraId="589B006A" w14:textId="77777777" w:rsidR="00324415" w:rsidRDefault="00324415" w:rsidP="00A70611">
      <w:pPr>
        <w:spacing w:after="0" w:line="276" w:lineRule="auto"/>
        <w:ind w:firstLine="567"/>
        <w:jc w:val="both"/>
        <w:rPr>
          <w:rFonts w:eastAsia="Calibri"/>
          <w:color w:val="000000"/>
        </w:rPr>
      </w:pPr>
    </w:p>
    <w:p w14:paraId="4D6BD2C0" w14:textId="77777777" w:rsidR="00D83EB2" w:rsidRDefault="00716FC7">
      <w:pPr>
        <w:spacing w:after="0" w:line="276" w:lineRule="auto"/>
        <w:jc w:val="center"/>
        <w:rPr>
          <w:rFonts w:eastAsia="Calibri"/>
          <w:b/>
          <w:color w:val="000000"/>
        </w:rPr>
      </w:pPr>
      <w:r>
        <w:rPr>
          <w:rFonts w:eastAsia="Calibri"/>
          <w:b/>
          <w:color w:val="000000"/>
        </w:rPr>
        <w:t>HASIL DAN PEMBAHASAN</w:t>
      </w:r>
    </w:p>
    <w:p w14:paraId="3C80ED56" w14:textId="77777777" w:rsidR="00D83EB2" w:rsidRDefault="00716FC7">
      <w:pPr>
        <w:spacing w:after="0" w:line="276" w:lineRule="auto"/>
        <w:jc w:val="both"/>
        <w:rPr>
          <w:rFonts w:eastAsia="Calibri"/>
          <w:b/>
          <w:color w:val="000000"/>
        </w:rPr>
      </w:pPr>
      <w:r>
        <w:rPr>
          <w:rFonts w:eastAsia="Calibri"/>
          <w:b/>
          <w:color w:val="000000"/>
        </w:rPr>
        <w:t>Hasil Simulasi</w:t>
      </w:r>
    </w:p>
    <w:p w14:paraId="391DD110" w14:textId="77777777" w:rsidR="00F97030" w:rsidRPr="00D06EAF" w:rsidRDefault="00F97030" w:rsidP="007D60A3">
      <w:pPr>
        <w:spacing w:after="0" w:line="276" w:lineRule="auto"/>
        <w:ind w:firstLine="284"/>
        <w:jc w:val="both"/>
        <w:rPr>
          <w:rFonts w:eastAsia="Calibri"/>
          <w:color w:val="000000"/>
        </w:rPr>
      </w:pPr>
      <w:r w:rsidRPr="00324415">
        <w:rPr>
          <w:rFonts w:eastAsia="Calibri"/>
          <w:color w:val="000000"/>
        </w:rPr>
        <w:t>Dari hasil meshing</w:t>
      </w:r>
      <w:r w:rsidRPr="00D06EAF">
        <w:rPr>
          <w:rFonts w:eastAsia="Calibri"/>
          <w:color w:val="000000"/>
        </w:rPr>
        <w:t xml:space="preserve"> </w:t>
      </w:r>
      <w:r w:rsidRPr="00324415">
        <w:rPr>
          <w:rFonts w:eastAsia="Calibri"/>
          <w:color w:val="000000"/>
        </w:rPr>
        <w:t xml:space="preserve">rangka </w:t>
      </w:r>
      <w:r>
        <w:rPr>
          <w:rFonts w:eastAsia="Calibri"/>
          <w:color w:val="000000"/>
        </w:rPr>
        <w:t>h</w:t>
      </w:r>
      <w:r w:rsidRPr="00324415">
        <w:rPr>
          <w:rFonts w:eastAsia="Calibri"/>
          <w:color w:val="000000"/>
        </w:rPr>
        <w:t>-</w:t>
      </w:r>
      <w:r>
        <w:rPr>
          <w:rFonts w:eastAsia="Calibri"/>
          <w:color w:val="000000"/>
        </w:rPr>
        <w:t>b</w:t>
      </w:r>
      <w:r w:rsidRPr="00324415">
        <w:rPr>
          <w:rFonts w:eastAsia="Calibri"/>
          <w:color w:val="000000"/>
        </w:rPr>
        <w:t xml:space="preserve">eam pada ANSYS </w:t>
      </w:r>
      <w:r>
        <w:rPr>
          <w:rFonts w:eastAsia="Calibri"/>
          <w:color w:val="000000"/>
        </w:rPr>
        <w:t xml:space="preserve">dengan </w:t>
      </w:r>
      <w:r w:rsidRPr="00324415">
        <w:rPr>
          <w:rFonts w:eastAsia="Calibri"/>
          <w:color w:val="000000"/>
        </w:rPr>
        <w:t>jumlah elemen sebanyak 13584 dan node sebanyak 66684</w:t>
      </w:r>
      <w:r w:rsidR="00D06EAF">
        <w:rPr>
          <w:rFonts w:eastAsia="Calibri"/>
          <w:color w:val="000000"/>
        </w:rPr>
        <w:t>.</w:t>
      </w:r>
    </w:p>
    <w:p w14:paraId="47EA1DF7" w14:textId="77777777" w:rsidR="00D83EB2" w:rsidRDefault="00716FC7" w:rsidP="007D60A3">
      <w:pPr>
        <w:spacing w:after="0" w:line="276" w:lineRule="auto"/>
        <w:ind w:firstLine="284"/>
        <w:jc w:val="both"/>
        <w:rPr>
          <w:rFonts w:eastAsia="Calibri"/>
          <w:color w:val="000000"/>
        </w:rPr>
      </w:pPr>
      <w:r>
        <w:rPr>
          <w:rFonts w:eastAsia="Calibri"/>
          <w:color w:val="000000"/>
        </w:rPr>
        <w:t>Hasil analisis menunjukkan bahwa nilai equivalent stress (Von Mises) maksimum yang terjadi pada rangka adalah 106,4 MPa. Tegangan ini masih berada di bawah nilai yield strength material yang digunakan, yaitu 250 MPa.</w:t>
      </w:r>
    </w:p>
    <w:p w14:paraId="181A8389" w14:textId="77777777" w:rsidR="00954A77" w:rsidRDefault="00954A77" w:rsidP="007D60A3">
      <w:pPr>
        <w:spacing w:after="0" w:line="276" w:lineRule="auto"/>
        <w:ind w:firstLine="284"/>
        <w:jc w:val="both"/>
        <w:rPr>
          <w:rFonts w:eastAsia="Calibri"/>
          <w:color w:val="000000"/>
        </w:rPr>
      </w:pPr>
    </w:p>
    <w:p w14:paraId="4A22B398" w14:textId="6D148487" w:rsidR="00954A77" w:rsidRDefault="00954A77" w:rsidP="00954A77">
      <w:pPr>
        <w:spacing w:after="0" w:line="276" w:lineRule="auto"/>
        <w:jc w:val="center"/>
        <w:rPr>
          <w:rFonts w:asciiTheme="minorHAnsi" w:hAnsiTheme="minorHAnsi" w:cstheme="minorHAnsi"/>
          <w:color w:val="000000"/>
        </w:rPr>
      </w:pPr>
      <w:r>
        <w:lastRenderedPageBreak/>
        <w:t>Tabel 1</w:t>
      </w:r>
      <w:r w:rsidR="00827DD3">
        <w:t xml:space="preserve"> Hasil analisis</w:t>
      </w:r>
    </w:p>
    <w:tbl>
      <w:tblPr>
        <w:tblStyle w:val="a"/>
        <w:tblW w:w="3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1"/>
        <w:gridCol w:w="1221"/>
      </w:tblGrid>
      <w:tr w:rsidR="00D83EB2" w14:paraId="4BDA2B32" w14:textId="77777777">
        <w:tc>
          <w:tcPr>
            <w:tcW w:w="2731" w:type="dxa"/>
            <w:vAlign w:val="center"/>
          </w:tcPr>
          <w:p w14:paraId="7B8C6DAF" w14:textId="77777777" w:rsidR="00D83EB2" w:rsidRDefault="00716FC7">
            <w:pPr>
              <w:spacing w:after="0" w:line="276" w:lineRule="auto"/>
              <w:jc w:val="both"/>
              <w:rPr>
                <w:rFonts w:eastAsia="Calibri"/>
                <w:b/>
                <w:color w:val="000000"/>
              </w:rPr>
            </w:pPr>
            <w:r>
              <w:rPr>
                <w:rFonts w:eastAsia="Calibri"/>
                <w:b/>
                <w:color w:val="000000"/>
              </w:rPr>
              <w:t>Parameter</w:t>
            </w:r>
          </w:p>
        </w:tc>
        <w:tc>
          <w:tcPr>
            <w:tcW w:w="1221" w:type="dxa"/>
            <w:vAlign w:val="center"/>
          </w:tcPr>
          <w:p w14:paraId="5558D46D" w14:textId="77777777" w:rsidR="00D83EB2" w:rsidRDefault="00716FC7">
            <w:pPr>
              <w:spacing w:after="0" w:line="276" w:lineRule="auto"/>
              <w:jc w:val="both"/>
              <w:rPr>
                <w:rFonts w:eastAsia="Calibri"/>
                <w:b/>
                <w:color w:val="000000"/>
              </w:rPr>
            </w:pPr>
            <w:r>
              <w:rPr>
                <w:rFonts w:eastAsia="Calibri"/>
                <w:b/>
                <w:color w:val="000000"/>
              </w:rPr>
              <w:t>Nilai</w:t>
            </w:r>
          </w:p>
        </w:tc>
      </w:tr>
      <w:tr w:rsidR="00D83EB2" w14:paraId="0425467D" w14:textId="77777777">
        <w:tc>
          <w:tcPr>
            <w:tcW w:w="2731" w:type="dxa"/>
            <w:vAlign w:val="center"/>
          </w:tcPr>
          <w:p w14:paraId="0BB7EF97" w14:textId="77777777" w:rsidR="00D83EB2" w:rsidRDefault="00716FC7">
            <w:pPr>
              <w:spacing w:after="0" w:line="276" w:lineRule="auto"/>
              <w:jc w:val="both"/>
              <w:rPr>
                <w:rFonts w:eastAsia="Calibri"/>
                <w:color w:val="000000"/>
              </w:rPr>
            </w:pPr>
            <w:r>
              <w:rPr>
                <w:rFonts w:eastAsia="Calibri"/>
                <w:color w:val="000000"/>
              </w:rPr>
              <w:t>Equivalent Stress (Von Mises)</w:t>
            </w:r>
          </w:p>
        </w:tc>
        <w:tc>
          <w:tcPr>
            <w:tcW w:w="1221" w:type="dxa"/>
            <w:vAlign w:val="center"/>
          </w:tcPr>
          <w:p w14:paraId="2A6F1FD7" w14:textId="756D4A4D" w:rsidR="00D83EB2" w:rsidRDefault="00716FC7">
            <w:pPr>
              <w:spacing w:after="0" w:line="276" w:lineRule="auto"/>
              <w:jc w:val="both"/>
              <w:rPr>
                <w:rFonts w:eastAsia="Calibri"/>
                <w:color w:val="000000"/>
              </w:rPr>
            </w:pPr>
            <w:r>
              <w:rPr>
                <w:rFonts w:eastAsia="Calibri"/>
                <w:color w:val="000000"/>
              </w:rPr>
              <w:t>106,4 MPa</w:t>
            </w:r>
            <w:r w:rsidR="00954A77">
              <w:rPr>
                <w:rFonts w:eastAsia="Calibri"/>
                <w:color w:val="000000"/>
              </w:rPr>
              <w:t xml:space="preserve"> </w:t>
            </w:r>
          </w:p>
        </w:tc>
      </w:tr>
      <w:tr w:rsidR="00D83EB2" w14:paraId="74327D31" w14:textId="77777777">
        <w:tc>
          <w:tcPr>
            <w:tcW w:w="2731" w:type="dxa"/>
            <w:vAlign w:val="center"/>
          </w:tcPr>
          <w:p w14:paraId="250DD28C" w14:textId="77777777" w:rsidR="00D83EB2" w:rsidRDefault="00716FC7">
            <w:pPr>
              <w:spacing w:after="0" w:line="276" w:lineRule="auto"/>
              <w:jc w:val="both"/>
              <w:rPr>
                <w:rFonts w:eastAsia="Calibri"/>
                <w:color w:val="000000"/>
              </w:rPr>
            </w:pPr>
            <w:r>
              <w:rPr>
                <w:rFonts w:eastAsia="Calibri"/>
                <w:color w:val="000000"/>
              </w:rPr>
              <w:t>Total Deformasi</w:t>
            </w:r>
          </w:p>
        </w:tc>
        <w:tc>
          <w:tcPr>
            <w:tcW w:w="1221" w:type="dxa"/>
            <w:vAlign w:val="center"/>
          </w:tcPr>
          <w:p w14:paraId="1E5313FC" w14:textId="77777777" w:rsidR="00D83EB2" w:rsidRDefault="00716FC7">
            <w:pPr>
              <w:spacing w:after="0" w:line="276" w:lineRule="auto"/>
              <w:jc w:val="both"/>
              <w:rPr>
                <w:rFonts w:eastAsia="Calibri"/>
                <w:color w:val="000000"/>
              </w:rPr>
            </w:pPr>
            <w:r>
              <w:rPr>
                <w:rFonts w:eastAsia="Calibri"/>
                <w:color w:val="000000"/>
              </w:rPr>
              <w:t>0,22697 mm</w:t>
            </w:r>
          </w:p>
        </w:tc>
      </w:tr>
      <w:tr w:rsidR="00D83EB2" w14:paraId="1797D5D0" w14:textId="77777777">
        <w:tc>
          <w:tcPr>
            <w:tcW w:w="2731" w:type="dxa"/>
            <w:vAlign w:val="center"/>
          </w:tcPr>
          <w:p w14:paraId="4FF9A80D" w14:textId="77777777" w:rsidR="00D83EB2" w:rsidRDefault="00716FC7">
            <w:pPr>
              <w:spacing w:after="0" w:line="276" w:lineRule="auto"/>
              <w:jc w:val="both"/>
              <w:rPr>
                <w:rFonts w:eastAsia="Calibri"/>
                <w:color w:val="000000"/>
              </w:rPr>
            </w:pPr>
            <w:r>
              <w:rPr>
                <w:rFonts w:eastAsia="Calibri"/>
                <w:color w:val="000000"/>
              </w:rPr>
              <w:t>Faktor Keamanan</w:t>
            </w:r>
          </w:p>
        </w:tc>
        <w:tc>
          <w:tcPr>
            <w:tcW w:w="1221" w:type="dxa"/>
            <w:vAlign w:val="center"/>
          </w:tcPr>
          <w:p w14:paraId="37B0E040" w14:textId="77777777" w:rsidR="00D83EB2" w:rsidRDefault="00716FC7">
            <w:pPr>
              <w:spacing w:after="0" w:line="276" w:lineRule="auto"/>
              <w:jc w:val="both"/>
              <w:rPr>
                <w:rFonts w:eastAsia="Calibri"/>
                <w:color w:val="000000"/>
              </w:rPr>
            </w:pPr>
            <w:r>
              <w:rPr>
                <w:rFonts w:eastAsia="Calibri"/>
                <w:color w:val="000000"/>
              </w:rPr>
              <w:t>2,3497</w:t>
            </w:r>
          </w:p>
        </w:tc>
      </w:tr>
    </w:tbl>
    <w:p w14:paraId="77EBA339" w14:textId="77777777" w:rsidR="000E6086" w:rsidRDefault="000E6086">
      <w:pPr>
        <w:spacing w:after="0" w:line="276" w:lineRule="auto"/>
        <w:jc w:val="both"/>
        <w:rPr>
          <w:rFonts w:eastAsia="Calibri"/>
          <w:b/>
          <w:color w:val="000000"/>
        </w:rPr>
      </w:pPr>
    </w:p>
    <w:p w14:paraId="36F248E1" w14:textId="54F28BD7" w:rsidR="00D83EB2" w:rsidRDefault="00716FC7">
      <w:pPr>
        <w:spacing w:after="0" w:line="276" w:lineRule="auto"/>
        <w:jc w:val="both"/>
        <w:rPr>
          <w:rFonts w:eastAsia="Calibri"/>
          <w:b/>
          <w:color w:val="000000"/>
        </w:rPr>
      </w:pPr>
      <w:r>
        <w:rPr>
          <w:rFonts w:eastAsia="Calibri"/>
          <w:b/>
          <w:color w:val="000000"/>
        </w:rPr>
        <w:t>Pembahasan</w:t>
      </w:r>
    </w:p>
    <w:p w14:paraId="07E2C20C" w14:textId="62D4B2D4" w:rsidR="00D83EB2" w:rsidRDefault="00716FC7">
      <w:pPr>
        <w:spacing w:after="0" w:line="276" w:lineRule="auto"/>
        <w:jc w:val="both"/>
        <w:rPr>
          <w:rFonts w:eastAsia="Calibri"/>
          <w:color w:val="000000"/>
        </w:rPr>
      </w:pPr>
      <w:r>
        <w:rPr>
          <w:rFonts w:eastAsia="Calibri"/>
          <w:color w:val="000000"/>
        </w:rPr>
        <w:t>Berdasarkan hasil simulasi, tegangan yang terjadi pada rangka masih berada di bawah batas aman material. Faktor keamanan sebesar 2,3497 menunjukkan bahwa rangka masih dalam kategori aman karena lebih besar dari nilai minimum yang diperbolehkan, yaitu 2</w:t>
      </w:r>
      <w:r w:rsidR="00954A77">
        <w:rPr>
          <w:rFonts w:eastAsia="Calibri"/>
          <w:color w:val="000000"/>
        </w:rPr>
        <w:t xml:space="preserve"> </w:t>
      </w:r>
      <w:r w:rsidR="00954A77">
        <w:rPr>
          <w:rFonts w:eastAsia="Calibri"/>
          <w:color w:val="000000"/>
        </w:rPr>
        <w:fldChar w:fldCharType="begin" w:fldLock="1"/>
      </w:r>
      <w:r w:rsidR="00954A77">
        <w:rPr>
          <w:rFonts w:eastAsia="Calibri"/>
          <w:color w:val="000000"/>
        </w:rPr>
        <w:instrText>ADDIN CSL_CITATION {"citationItems":[{"id":"ITEM-1","itemData":{"abstract":"Rangka adalah komponen utama dan penting pada sepeda. Rangka sepeda harus memiliki ketahanan distorsi yang tinggi agar tidak mencelakai pengendara. Melalui penelitian kali ini dilakukan perancangan desain rangka sepeda menggunakan software SolidWorks 2020 yang kemudian dilakukan simulasi dan analisis kekuatan strukturnya untuk mendapatkan parameter distribusi tegangan, displacement, dan nilai faktor keamanan dengan variasi material aluminium 6061 dan baja AISI 1020 dengan bentuk profil rectangular tube menggunakan software Ansys Workbench. Dari hasil penelitian yang telah dilakukan diketahui nilai equivalen stress maksimal pada rancangan rangka dengan material baja AISI 1020 sebesar 84,852 MPa dan pada rancangan rangka dengan material aluminium paduan 6061 sebesar 84,066 MPa. Nilai total deformasi maksimal pada rancangan rangka dengan material aluminium 6061 sebesar 0,30591 mm, nilai total deformasi maksimal ini lebih besar dari rancangan rangka dengan material baja AISI 1020 dengan nilai total deformasi sebesar 0,1082 mm. Nilai angka keamanan minimal pada rancangan rangka dengan material baja AISI 1020 sebesar 2,3813, nilai ini lebih besar dari pada rancangan rangka dengan material aluminium paduan 6061 yang sebesar 1,5518. Hal ini menunjukkan pengaruh sifat mekanik pada material baja yang lebih baik dari pada aluminium seperti nilai tegangan tarik yang dimiliki oleh baja lebih tinggi dari pada aluminium 6061.","author":[{"dropping-particle":"","family":"Mardika","given":"A B","non-dropping-particle":"","parse-names":false,"suffix":""},{"dropping-particle":"","family":"Febritasari","given":"R","non-dropping-particle":"","parse-names":false,"suffix":""},{"dropping-particle":"","family":"Widi","given":"I K A","non-dropping-particle":"","parse-names":false,"suffix":""}],"container-title":"Jurnal Mesin Material Manufaktur Dan Energi (Jmmme)","id":"ITEM-1","issue":"x","issued":{"date-parts":[["2022"]]},"title":"Analisa Pengaruh Kekuatan Material pada Rangka Sepeda Listrik dengan Profil Rectangular Tube terhadap Material Aluminium 6061 dan Baja Aisi 1020 menggunakan Software Ansys Workbench","type":"article-journal","volume":"xx"},"uris":["http://www.mendeley.com/documents/?uuid=081cb8ce-ee73-4673-9cbe-4834022a39ca"]}],"mendeley":{"formattedCitation":"[15]","plainTextFormattedCitation":"[15]"},"properties":{"noteIndex":0},"schema":"https://github.com/citation-style-language/schema/raw/master/csl-citation.json"}</w:instrText>
      </w:r>
      <w:r w:rsidR="00954A77">
        <w:rPr>
          <w:rFonts w:eastAsia="Calibri"/>
          <w:color w:val="000000"/>
        </w:rPr>
        <w:fldChar w:fldCharType="separate"/>
      </w:r>
      <w:r w:rsidR="00954A77" w:rsidRPr="00954A77">
        <w:rPr>
          <w:rFonts w:eastAsia="Calibri"/>
          <w:noProof/>
          <w:color w:val="000000"/>
        </w:rPr>
        <w:t>[15]</w:t>
      </w:r>
      <w:r w:rsidR="00954A77">
        <w:rPr>
          <w:rFonts w:eastAsia="Calibri"/>
          <w:color w:val="000000"/>
        </w:rPr>
        <w:fldChar w:fldCharType="end"/>
      </w:r>
      <w:r>
        <w:rPr>
          <w:rFonts w:eastAsia="Calibri"/>
          <w:color w:val="000000"/>
        </w:rPr>
        <w:t>.</w:t>
      </w:r>
    </w:p>
    <w:p w14:paraId="213B05D3" w14:textId="77777777" w:rsidR="00D83EB2" w:rsidRDefault="00716FC7">
      <w:pPr>
        <w:spacing w:after="0" w:line="276" w:lineRule="auto"/>
        <w:jc w:val="both"/>
        <w:rPr>
          <w:rFonts w:eastAsia="Calibri"/>
          <w:color w:val="000000"/>
        </w:rPr>
      </w:pPr>
      <w:r>
        <w:rPr>
          <w:rFonts w:eastAsia="Calibri"/>
          <w:color w:val="000000"/>
        </w:rPr>
        <w:t>Lebih lanjut, analisis deformasi menunjukkan bahwa nilai deformasi yang terjadi sebesar 0,22697 mm sangat kecil dibandingkan dengan dimensi total rangka. Hal ini menunjukkan bahwa rangka memiliki kekakuan struktural yang baik dan tidak mengalami perubahan bentuk signifikan yang dapat mempengaruhi kinerja alat uji tarik.</w:t>
      </w:r>
    </w:p>
    <w:p w14:paraId="705B43B8" w14:textId="77777777" w:rsidR="00D83EB2" w:rsidRDefault="00716FC7">
      <w:pPr>
        <w:spacing w:after="0" w:line="276" w:lineRule="auto"/>
        <w:jc w:val="both"/>
        <w:rPr>
          <w:rFonts w:eastAsia="Calibri"/>
          <w:color w:val="000000"/>
        </w:rPr>
      </w:pPr>
      <w:r>
        <w:rPr>
          <w:rFonts w:eastAsia="Calibri"/>
          <w:color w:val="000000"/>
        </w:rPr>
        <w:t>Selain itu, distribusi tegangan menunjukkan bahwa area dengan tegangan tertinggi berada di bagian sambungan utama dan titik tumpuan. Hal ini sesuai dengan prediksi teori mekanika material bahwa titik tumpuan sering menjadi daerah dengan beban tegangan tertinggi. Meski demikian, tegangan yang terjadi masih dalam batas aman material yang digunakan.</w:t>
      </w:r>
    </w:p>
    <w:p w14:paraId="7841E266" w14:textId="77777777" w:rsidR="00D83EB2" w:rsidRDefault="00716FC7">
      <w:pPr>
        <w:spacing w:after="0" w:line="276" w:lineRule="auto"/>
        <w:jc w:val="both"/>
        <w:rPr>
          <w:rFonts w:eastAsia="Calibri"/>
          <w:color w:val="000000"/>
        </w:rPr>
      </w:pPr>
      <w:r>
        <w:rPr>
          <w:noProof/>
        </w:rPr>
        <w:drawing>
          <wp:anchor distT="0" distB="0" distL="0" distR="0" simplePos="0" relativeHeight="4" behindDoc="0" locked="0" layoutInCell="1" allowOverlap="1" wp14:anchorId="7E7A9341" wp14:editId="3F7011C9">
            <wp:simplePos x="0" y="0"/>
            <wp:positionH relativeFrom="column">
              <wp:posOffset>181610</wp:posOffset>
            </wp:positionH>
            <wp:positionV relativeFrom="paragraph">
              <wp:posOffset>57150</wp:posOffset>
            </wp:positionV>
            <wp:extent cx="2336800" cy="1187450"/>
            <wp:effectExtent l="0" t="0" r="0" b="0"/>
            <wp:wrapNone/>
            <wp:docPr id="1028"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8" cstate="print"/>
                    <a:srcRect/>
                    <a:stretch/>
                  </pic:blipFill>
                  <pic:spPr>
                    <a:xfrm>
                      <a:off x="0" y="0"/>
                      <a:ext cx="2336800" cy="1187450"/>
                    </a:xfrm>
                    <a:prstGeom prst="rect">
                      <a:avLst/>
                    </a:prstGeom>
                    <a:ln w="9525" cap="flat" cmpd="sng">
                      <a:solidFill>
                        <a:srgbClr val="000000"/>
                      </a:solidFill>
                      <a:prstDash val="solid"/>
                      <a:round/>
                      <a:headEnd/>
                      <a:tailEnd/>
                    </a:ln>
                  </pic:spPr>
                </pic:pic>
              </a:graphicData>
            </a:graphic>
          </wp:anchor>
        </w:drawing>
      </w:r>
    </w:p>
    <w:p w14:paraId="12976D4D" w14:textId="77777777" w:rsidR="00D83EB2" w:rsidRDefault="00D83EB2">
      <w:pPr>
        <w:pStyle w:val="Title"/>
        <w:jc w:val="both"/>
        <w:rPr>
          <w:rFonts w:ascii="Calibri" w:eastAsia="Calibri" w:hAnsi="Calibri" w:cs="Calibri"/>
          <w:b w:val="0"/>
          <w:color w:val="000000"/>
          <w:sz w:val="22"/>
          <w:szCs w:val="22"/>
        </w:rPr>
      </w:pPr>
    </w:p>
    <w:p w14:paraId="5648DB65" w14:textId="77777777" w:rsidR="00D83EB2" w:rsidRDefault="00D83EB2">
      <w:pPr>
        <w:pStyle w:val="Title"/>
        <w:jc w:val="both"/>
        <w:rPr>
          <w:rFonts w:ascii="Calibri" w:eastAsia="Calibri" w:hAnsi="Calibri" w:cs="Calibri"/>
          <w:b w:val="0"/>
          <w:color w:val="000000"/>
          <w:sz w:val="22"/>
          <w:szCs w:val="22"/>
        </w:rPr>
      </w:pPr>
    </w:p>
    <w:p w14:paraId="441582EA" w14:textId="77777777" w:rsidR="00D83EB2" w:rsidRDefault="00D83EB2">
      <w:pPr>
        <w:pStyle w:val="Title"/>
        <w:jc w:val="both"/>
        <w:rPr>
          <w:rFonts w:ascii="Calibri" w:eastAsia="Calibri" w:hAnsi="Calibri" w:cs="Calibri"/>
          <w:b w:val="0"/>
          <w:color w:val="000000"/>
          <w:sz w:val="22"/>
          <w:szCs w:val="22"/>
        </w:rPr>
      </w:pPr>
    </w:p>
    <w:p w14:paraId="084C20F4" w14:textId="77777777" w:rsidR="00D83EB2" w:rsidRDefault="00D83EB2">
      <w:pPr>
        <w:pStyle w:val="Title"/>
        <w:jc w:val="both"/>
        <w:rPr>
          <w:rFonts w:ascii="Calibri" w:eastAsia="Calibri" w:hAnsi="Calibri" w:cs="Calibri"/>
          <w:b w:val="0"/>
          <w:color w:val="000000"/>
          <w:sz w:val="22"/>
          <w:szCs w:val="22"/>
        </w:rPr>
      </w:pPr>
    </w:p>
    <w:p w14:paraId="6B98F13A" w14:textId="77777777" w:rsidR="00D83EB2" w:rsidRDefault="00D83EB2">
      <w:pPr>
        <w:pStyle w:val="Title"/>
        <w:jc w:val="both"/>
        <w:rPr>
          <w:rFonts w:ascii="Calibri" w:eastAsia="Calibri" w:hAnsi="Calibri" w:cs="Calibri"/>
          <w:b w:val="0"/>
          <w:color w:val="000000"/>
          <w:sz w:val="22"/>
          <w:szCs w:val="22"/>
        </w:rPr>
      </w:pPr>
    </w:p>
    <w:p w14:paraId="656B2DF0" w14:textId="77777777" w:rsidR="00D83EB2" w:rsidRDefault="00D83EB2">
      <w:pPr>
        <w:pStyle w:val="Title"/>
        <w:jc w:val="both"/>
        <w:rPr>
          <w:rFonts w:ascii="Calibri" w:eastAsia="Calibri" w:hAnsi="Calibri" w:cs="Calibri"/>
          <w:b w:val="0"/>
          <w:color w:val="000000"/>
          <w:sz w:val="22"/>
          <w:szCs w:val="22"/>
        </w:rPr>
      </w:pPr>
    </w:p>
    <w:p w14:paraId="71B5A0DC" w14:textId="4D4B948C" w:rsidR="00146EF7" w:rsidRPr="00D06EAF" w:rsidRDefault="00146EF7" w:rsidP="00146EF7">
      <w:pPr>
        <w:spacing w:before="120" w:after="200" w:line="276" w:lineRule="auto"/>
        <w:jc w:val="center"/>
        <w:rPr>
          <w:rFonts w:eastAsia="Calibri"/>
          <w:color w:val="000000"/>
        </w:rPr>
      </w:pPr>
      <w:r>
        <w:t xml:space="preserve">Gambar </w:t>
      </w:r>
      <w:fldSimple w:instr=" SEQ Gambar \* ARABIC ">
        <w:r>
          <w:rPr>
            <w:noProof/>
          </w:rPr>
          <w:t>8</w:t>
        </w:r>
      </w:fldSimple>
      <w:r>
        <w:t xml:space="preserve"> </w:t>
      </w:r>
      <w:r w:rsidR="00827DD3">
        <w:rPr>
          <w:rFonts w:asciiTheme="minorHAnsi" w:hAnsiTheme="minorHAnsi" w:cstheme="minorHAnsi"/>
          <w:i/>
          <w:iCs/>
          <w:color w:val="000000"/>
        </w:rPr>
        <w:t>Deformasi</w:t>
      </w:r>
    </w:p>
    <w:p w14:paraId="1048D38B" w14:textId="77777777" w:rsidR="00D83EB2" w:rsidRDefault="00716FC7">
      <w:pPr>
        <w:pStyle w:val="Title"/>
        <w:jc w:val="both"/>
        <w:rPr>
          <w:rFonts w:ascii="Calibri" w:eastAsia="Calibri" w:hAnsi="Calibri" w:cs="Calibri"/>
          <w:b w:val="0"/>
          <w:color w:val="000000"/>
          <w:sz w:val="22"/>
          <w:szCs w:val="22"/>
        </w:rPr>
      </w:pPr>
      <w:r>
        <w:rPr>
          <w:rFonts w:ascii="Calibri" w:eastAsia="Calibri" w:hAnsi="Calibri" w:cs="Calibri"/>
          <w:b w:val="0"/>
          <w:color w:val="000000"/>
          <w:sz w:val="22"/>
          <w:szCs w:val="22"/>
        </w:rPr>
        <w:t>Faktor utama yang mempengaruhi distribusi tegangan dalam analisis ini meliputi:</w:t>
      </w:r>
    </w:p>
    <w:p w14:paraId="54E840A7" w14:textId="77777777" w:rsidR="00D83EB2" w:rsidRDefault="00716FC7">
      <w:pPr>
        <w:pStyle w:val="Title"/>
        <w:numPr>
          <w:ilvl w:val="0"/>
          <w:numId w:val="7"/>
        </w:numPr>
        <w:jc w:val="both"/>
        <w:rPr>
          <w:rFonts w:ascii="Calibri" w:eastAsia="Calibri" w:hAnsi="Calibri" w:cs="Calibri"/>
          <w:b w:val="0"/>
          <w:color w:val="000000"/>
          <w:sz w:val="22"/>
          <w:szCs w:val="22"/>
        </w:rPr>
      </w:pPr>
      <w:r>
        <w:rPr>
          <w:rFonts w:ascii="Calibri" w:eastAsia="Calibri" w:hAnsi="Calibri" w:cs="Calibri"/>
          <w:b w:val="0"/>
          <w:color w:val="000000"/>
          <w:sz w:val="22"/>
          <w:szCs w:val="22"/>
        </w:rPr>
        <w:t>Geometri Rangka: Bentuk rangka yang menggunakan profil baja H-Beam ASTM A36 memberikan distribusi tegangan yang merata dan mengurangi titik konsentrasi tegangan yang berpotensi menyebabkan deformasi berlebih atau bahkan kegagalan struktur.</w:t>
      </w:r>
    </w:p>
    <w:p w14:paraId="6D05399B" w14:textId="55C77E9B" w:rsidR="00D83EB2" w:rsidRDefault="00716FC7">
      <w:pPr>
        <w:pStyle w:val="Title"/>
        <w:numPr>
          <w:ilvl w:val="0"/>
          <w:numId w:val="7"/>
        </w:numPr>
        <w:jc w:val="both"/>
        <w:rPr>
          <w:rFonts w:ascii="Calibri" w:eastAsia="Calibri" w:hAnsi="Calibri" w:cs="Calibri"/>
          <w:b w:val="0"/>
          <w:color w:val="000000"/>
          <w:sz w:val="22"/>
          <w:szCs w:val="22"/>
        </w:rPr>
      </w:pPr>
      <w:r>
        <w:rPr>
          <w:rFonts w:ascii="Calibri" w:eastAsia="Calibri" w:hAnsi="Calibri" w:cs="Calibri"/>
          <w:b w:val="0"/>
          <w:color w:val="000000"/>
          <w:sz w:val="22"/>
          <w:szCs w:val="22"/>
        </w:rPr>
        <w:t>Jenis Pembebanan: Beban sebesar 2500 kg yang diterapkan dalam simulasi dihitung berdasarkan nilai gravitasi 9,81 m/s², menghasilkan beban total sebesar 24.500 N</w:t>
      </w:r>
      <w:r w:rsidR="00954A77">
        <w:rPr>
          <w:rFonts w:ascii="Calibri" w:eastAsia="Calibri" w:hAnsi="Calibri" w:cs="Calibri"/>
          <w:b w:val="0"/>
          <w:color w:val="000000"/>
          <w:sz w:val="22"/>
          <w:szCs w:val="22"/>
        </w:rPr>
        <w:t xml:space="preserve"> yang telah dikonversi</w:t>
      </w:r>
      <w:r>
        <w:rPr>
          <w:rFonts w:ascii="Calibri" w:eastAsia="Calibri" w:hAnsi="Calibri" w:cs="Calibri"/>
          <w:b w:val="0"/>
          <w:color w:val="000000"/>
          <w:sz w:val="22"/>
          <w:szCs w:val="22"/>
        </w:rPr>
        <w:t>. Beban ini diberikan secara merata pada bagian atas rangka untuk mencerminkan kondisi operasional sebenarnya.</w:t>
      </w:r>
    </w:p>
    <w:p w14:paraId="7C7FE192" w14:textId="1AFEC8DE" w:rsidR="00D83EB2" w:rsidRDefault="00716FC7">
      <w:pPr>
        <w:pStyle w:val="Title"/>
        <w:numPr>
          <w:ilvl w:val="0"/>
          <w:numId w:val="7"/>
        </w:numPr>
        <w:jc w:val="both"/>
        <w:rPr>
          <w:rFonts w:ascii="Calibri" w:eastAsia="Calibri" w:hAnsi="Calibri" w:cs="Calibri"/>
          <w:b w:val="0"/>
          <w:color w:val="000000"/>
          <w:sz w:val="22"/>
          <w:szCs w:val="22"/>
        </w:rPr>
      </w:pPr>
      <w:r>
        <w:rPr>
          <w:rFonts w:ascii="Calibri" w:eastAsia="Calibri" w:hAnsi="Calibri" w:cs="Calibri"/>
          <w:b w:val="0"/>
          <w:color w:val="000000"/>
          <w:sz w:val="22"/>
          <w:szCs w:val="22"/>
        </w:rPr>
        <w:t xml:space="preserve">Kondisi Tumpuan: Rangka didukung oleh tumpuan tetap (fixed support), yang memastikan bahwa tidak ada pergerakan translasi atau rotasi yang signifikan pada titik-titik tumpuan. Hal ini memastikan bahwa hasil analisis lebih akurat dalam mencerminkan kondisi </w:t>
      </w:r>
      <w:r w:rsidR="00146EF7">
        <w:rPr>
          <w:rFonts w:ascii="Calibri" w:eastAsia="Calibri" w:hAnsi="Calibri" w:cs="Calibri"/>
          <w:b w:val="0"/>
          <w:color w:val="000000"/>
          <w:sz w:val="22"/>
          <w:szCs w:val="22"/>
        </w:rPr>
        <w:t>aktual</w:t>
      </w:r>
      <w:r>
        <w:rPr>
          <w:rFonts w:ascii="Calibri" w:eastAsia="Calibri" w:hAnsi="Calibri" w:cs="Calibri"/>
          <w:b w:val="0"/>
          <w:color w:val="000000"/>
          <w:sz w:val="22"/>
          <w:szCs w:val="22"/>
        </w:rPr>
        <w:t>.</w:t>
      </w:r>
    </w:p>
    <w:p w14:paraId="50FD9E64" w14:textId="77777777" w:rsidR="00D83EB2" w:rsidRDefault="00716FC7">
      <w:pPr>
        <w:pStyle w:val="Title"/>
        <w:jc w:val="both"/>
        <w:rPr>
          <w:rFonts w:ascii="Calibri" w:eastAsia="Calibri" w:hAnsi="Calibri" w:cs="Calibri"/>
          <w:b w:val="0"/>
          <w:color w:val="000000"/>
          <w:sz w:val="22"/>
          <w:szCs w:val="22"/>
        </w:rPr>
      </w:pPr>
      <w:r>
        <w:rPr>
          <w:noProof/>
        </w:rPr>
        <w:drawing>
          <wp:anchor distT="0" distB="0" distL="0" distR="0" simplePos="0" relativeHeight="5" behindDoc="0" locked="0" layoutInCell="1" allowOverlap="1" wp14:anchorId="49671885" wp14:editId="04060152">
            <wp:simplePos x="0" y="0"/>
            <wp:positionH relativeFrom="column">
              <wp:posOffset>217805</wp:posOffset>
            </wp:positionH>
            <wp:positionV relativeFrom="paragraph">
              <wp:posOffset>71755</wp:posOffset>
            </wp:positionV>
            <wp:extent cx="2279650" cy="1168400"/>
            <wp:effectExtent l="19050" t="19050" r="25400" b="12700"/>
            <wp:wrapNone/>
            <wp:docPr id="1029"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19" cstate="print"/>
                    <a:srcRect/>
                    <a:stretch/>
                  </pic:blipFill>
                  <pic:spPr>
                    <a:xfrm>
                      <a:off x="0" y="0"/>
                      <a:ext cx="2279650" cy="1168400"/>
                    </a:xfrm>
                    <a:prstGeom prst="rect">
                      <a:avLst/>
                    </a:prstGeom>
                    <a:ln w="9525" cap="flat" cmpd="sng">
                      <a:solidFill>
                        <a:srgbClr val="000000"/>
                      </a:solidFill>
                      <a:prstDash val="solid"/>
                      <a:round/>
                      <a:headEnd/>
                      <a:tailEnd/>
                    </a:ln>
                  </pic:spPr>
                </pic:pic>
              </a:graphicData>
            </a:graphic>
          </wp:anchor>
        </w:drawing>
      </w:r>
    </w:p>
    <w:p w14:paraId="2CB24203" w14:textId="77777777" w:rsidR="00D83EB2" w:rsidRDefault="00D83EB2">
      <w:pPr>
        <w:pStyle w:val="Title"/>
        <w:jc w:val="both"/>
        <w:rPr>
          <w:rFonts w:ascii="Calibri" w:eastAsia="Calibri" w:hAnsi="Calibri" w:cs="Calibri"/>
          <w:b w:val="0"/>
          <w:color w:val="000000"/>
          <w:sz w:val="22"/>
          <w:szCs w:val="22"/>
        </w:rPr>
      </w:pPr>
    </w:p>
    <w:p w14:paraId="4D9B4534" w14:textId="77777777" w:rsidR="00D83EB2" w:rsidRDefault="00D83EB2">
      <w:pPr>
        <w:pStyle w:val="Title"/>
        <w:jc w:val="both"/>
        <w:rPr>
          <w:rFonts w:ascii="Calibri" w:eastAsia="Calibri" w:hAnsi="Calibri" w:cs="Calibri"/>
          <w:b w:val="0"/>
          <w:color w:val="000000"/>
          <w:sz w:val="22"/>
          <w:szCs w:val="22"/>
        </w:rPr>
      </w:pPr>
    </w:p>
    <w:p w14:paraId="58BACD1B" w14:textId="77777777" w:rsidR="00D83EB2" w:rsidRDefault="00D83EB2">
      <w:pPr>
        <w:pStyle w:val="Title"/>
        <w:jc w:val="both"/>
        <w:rPr>
          <w:rFonts w:ascii="Calibri" w:eastAsia="Calibri" w:hAnsi="Calibri" w:cs="Calibri"/>
          <w:b w:val="0"/>
          <w:color w:val="000000"/>
          <w:sz w:val="22"/>
          <w:szCs w:val="22"/>
        </w:rPr>
      </w:pPr>
    </w:p>
    <w:p w14:paraId="115B7042" w14:textId="77777777" w:rsidR="00D83EB2" w:rsidRDefault="00D83EB2">
      <w:pPr>
        <w:spacing w:after="0" w:line="276" w:lineRule="auto"/>
        <w:jc w:val="center"/>
        <w:rPr>
          <w:rFonts w:eastAsia="Calibri"/>
          <w:b/>
          <w:color w:val="000000"/>
        </w:rPr>
      </w:pPr>
    </w:p>
    <w:p w14:paraId="7BEE5995" w14:textId="77777777" w:rsidR="00D83EB2" w:rsidRDefault="00D83EB2">
      <w:pPr>
        <w:spacing w:after="0" w:line="276" w:lineRule="auto"/>
        <w:jc w:val="center"/>
        <w:rPr>
          <w:rFonts w:eastAsia="Calibri"/>
          <w:b/>
          <w:color w:val="000000"/>
        </w:rPr>
      </w:pPr>
    </w:p>
    <w:p w14:paraId="01EF9F85" w14:textId="77777777" w:rsidR="00D83EB2" w:rsidRDefault="00D83EB2">
      <w:pPr>
        <w:spacing w:after="0" w:line="276" w:lineRule="auto"/>
        <w:jc w:val="center"/>
        <w:rPr>
          <w:rFonts w:eastAsia="Calibri"/>
          <w:b/>
          <w:color w:val="000000"/>
        </w:rPr>
      </w:pPr>
    </w:p>
    <w:p w14:paraId="7750A4D0" w14:textId="4A3A9B48" w:rsidR="00146EF7" w:rsidRPr="00D06EAF" w:rsidRDefault="00146EF7" w:rsidP="00146EF7">
      <w:pPr>
        <w:spacing w:after="200" w:line="276" w:lineRule="auto"/>
        <w:jc w:val="center"/>
        <w:rPr>
          <w:rFonts w:eastAsia="Calibri"/>
          <w:color w:val="000000"/>
        </w:rPr>
      </w:pPr>
      <w:r w:rsidRPr="00146EF7">
        <w:t xml:space="preserve"> </w:t>
      </w:r>
      <w:r>
        <w:t xml:space="preserve">Gambar </w:t>
      </w:r>
      <w:fldSimple w:instr=" SEQ Gambar \* ARABIC ">
        <w:r>
          <w:rPr>
            <w:noProof/>
          </w:rPr>
          <w:t>9</w:t>
        </w:r>
      </w:fldSimple>
      <w:r>
        <w:t xml:space="preserve"> </w:t>
      </w:r>
      <w:r w:rsidR="00827DD3">
        <w:rPr>
          <w:rFonts w:asciiTheme="minorHAnsi" w:hAnsiTheme="minorHAnsi" w:cstheme="minorHAnsi"/>
          <w:i/>
          <w:iCs/>
          <w:color w:val="000000"/>
        </w:rPr>
        <w:t>safety factor</w:t>
      </w:r>
    </w:p>
    <w:p w14:paraId="5C6711F0" w14:textId="77777777" w:rsidR="00D83EB2" w:rsidRDefault="00716FC7">
      <w:pPr>
        <w:spacing w:after="0" w:line="276" w:lineRule="auto"/>
        <w:jc w:val="center"/>
        <w:rPr>
          <w:rFonts w:eastAsia="Calibri"/>
          <w:color w:val="000000"/>
        </w:rPr>
      </w:pPr>
      <w:r>
        <w:rPr>
          <w:rFonts w:eastAsia="Calibri"/>
          <w:b/>
          <w:color w:val="000000"/>
        </w:rPr>
        <w:t>KESIMPULAN DAN SARAN</w:t>
      </w:r>
    </w:p>
    <w:p w14:paraId="7927FEB3" w14:textId="77777777" w:rsidR="00D83EB2" w:rsidRDefault="00716FC7">
      <w:pPr>
        <w:spacing w:after="0" w:line="276" w:lineRule="auto"/>
        <w:jc w:val="both"/>
        <w:rPr>
          <w:rFonts w:eastAsia="Calibri"/>
          <w:b/>
          <w:color w:val="000000"/>
        </w:rPr>
      </w:pPr>
      <w:r>
        <w:rPr>
          <w:rFonts w:eastAsia="Calibri"/>
          <w:b/>
          <w:color w:val="000000"/>
        </w:rPr>
        <w:t>Kesimpulan</w:t>
      </w:r>
    </w:p>
    <w:p w14:paraId="0E63030E" w14:textId="77777777" w:rsidR="00D83EB2" w:rsidRDefault="00716FC7">
      <w:pPr>
        <w:numPr>
          <w:ilvl w:val="0"/>
          <w:numId w:val="5"/>
        </w:numPr>
        <w:spacing w:after="0" w:line="276" w:lineRule="auto"/>
        <w:jc w:val="both"/>
        <w:rPr>
          <w:rFonts w:eastAsia="Calibri"/>
          <w:color w:val="000000"/>
        </w:rPr>
      </w:pPr>
      <w:r>
        <w:rPr>
          <w:rFonts w:eastAsia="Calibri"/>
          <w:color w:val="000000"/>
        </w:rPr>
        <w:t>Nilai equivalent stress (Von Mises) yang dihasilkan sebesar 106,4 MPa masih berada di bawah batas yield strength material.</w:t>
      </w:r>
    </w:p>
    <w:p w14:paraId="0778E477" w14:textId="77777777" w:rsidR="00D83EB2" w:rsidRDefault="00716FC7">
      <w:pPr>
        <w:numPr>
          <w:ilvl w:val="0"/>
          <w:numId w:val="5"/>
        </w:numPr>
        <w:spacing w:after="0" w:line="276" w:lineRule="auto"/>
        <w:jc w:val="both"/>
        <w:rPr>
          <w:rFonts w:eastAsia="Calibri"/>
          <w:color w:val="000000"/>
        </w:rPr>
      </w:pPr>
      <w:r>
        <w:rPr>
          <w:rFonts w:eastAsia="Calibri"/>
          <w:color w:val="000000"/>
        </w:rPr>
        <w:t xml:space="preserve">Deformasi maksimum yang terjadi adalah 0,22697 mm, yang </w:t>
      </w:r>
      <w:r>
        <w:rPr>
          <w:rFonts w:eastAsia="Calibri"/>
          <w:color w:val="000000"/>
        </w:rPr>
        <w:lastRenderedPageBreak/>
        <w:t>menunjukkan bahwa rangka cukup kaku dan stabil.</w:t>
      </w:r>
    </w:p>
    <w:p w14:paraId="43E15B6F" w14:textId="77777777" w:rsidR="00D83EB2" w:rsidRDefault="00716FC7">
      <w:pPr>
        <w:numPr>
          <w:ilvl w:val="0"/>
          <w:numId w:val="5"/>
        </w:numPr>
        <w:spacing w:after="0" w:line="276" w:lineRule="auto"/>
        <w:jc w:val="both"/>
        <w:rPr>
          <w:rFonts w:eastAsia="Calibri"/>
          <w:color w:val="000000"/>
        </w:rPr>
      </w:pPr>
      <w:r>
        <w:rPr>
          <w:rFonts w:eastAsia="Calibri"/>
          <w:color w:val="000000"/>
        </w:rPr>
        <w:t>Faktor keamanan sebesar 2,3497 menunjukkan bahwa rangka masih aman digunakan.</w:t>
      </w:r>
    </w:p>
    <w:p w14:paraId="377D7FA0" w14:textId="77777777" w:rsidR="00D83EB2" w:rsidRDefault="00716FC7">
      <w:pPr>
        <w:numPr>
          <w:ilvl w:val="0"/>
          <w:numId w:val="5"/>
        </w:numPr>
        <w:spacing w:after="0" w:line="276" w:lineRule="auto"/>
        <w:jc w:val="both"/>
        <w:rPr>
          <w:rFonts w:eastAsia="Calibri"/>
          <w:color w:val="000000"/>
        </w:rPr>
      </w:pPr>
      <w:r>
        <w:rPr>
          <w:rFonts w:eastAsia="Calibri"/>
          <w:color w:val="000000"/>
        </w:rPr>
        <w:t>Area dengan tegangan tinggi berada di bagian sambungan utama, namun masih dalam batas aman.</w:t>
      </w:r>
    </w:p>
    <w:p w14:paraId="6495EFD8" w14:textId="77777777" w:rsidR="00D83EB2" w:rsidRDefault="00716FC7">
      <w:pPr>
        <w:spacing w:after="0" w:line="276" w:lineRule="auto"/>
        <w:jc w:val="both"/>
        <w:rPr>
          <w:rFonts w:eastAsia="Calibri"/>
          <w:b/>
          <w:color w:val="000000"/>
        </w:rPr>
      </w:pPr>
      <w:r>
        <w:rPr>
          <w:rFonts w:eastAsia="Calibri"/>
          <w:b/>
          <w:color w:val="000000"/>
        </w:rPr>
        <w:t>Saran</w:t>
      </w:r>
    </w:p>
    <w:p w14:paraId="671F1FB0" w14:textId="77777777" w:rsidR="00D83EB2" w:rsidRDefault="00716FC7">
      <w:pPr>
        <w:numPr>
          <w:ilvl w:val="0"/>
          <w:numId w:val="6"/>
        </w:numPr>
        <w:spacing w:after="0" w:line="276" w:lineRule="auto"/>
        <w:jc w:val="both"/>
        <w:rPr>
          <w:rFonts w:eastAsia="Calibri"/>
          <w:color w:val="000000"/>
        </w:rPr>
      </w:pPr>
      <w:r>
        <w:rPr>
          <w:rFonts w:eastAsia="Calibri"/>
          <w:color w:val="000000"/>
        </w:rPr>
        <w:t>Pengujian material yang lebih spesifik direkomendasikan untuk meningkatkan akurasi hasil analisis.</w:t>
      </w:r>
    </w:p>
    <w:p w14:paraId="300F8432" w14:textId="77777777" w:rsidR="00D83EB2" w:rsidRDefault="00716FC7">
      <w:pPr>
        <w:numPr>
          <w:ilvl w:val="0"/>
          <w:numId w:val="6"/>
        </w:numPr>
        <w:spacing w:after="0" w:line="276" w:lineRule="auto"/>
        <w:jc w:val="both"/>
        <w:rPr>
          <w:rFonts w:eastAsia="Calibri"/>
          <w:color w:val="000000"/>
        </w:rPr>
      </w:pPr>
      <w:r>
        <w:rPr>
          <w:rFonts w:eastAsia="Calibri"/>
          <w:color w:val="000000"/>
        </w:rPr>
        <w:t>Pemilihan mesh yang lebih kecil pada simulasi dapat meningkatkan ketelitian hasil analisis.</w:t>
      </w:r>
    </w:p>
    <w:p w14:paraId="5E4F4329" w14:textId="77777777" w:rsidR="00D83EB2" w:rsidRDefault="00716FC7">
      <w:pPr>
        <w:numPr>
          <w:ilvl w:val="0"/>
          <w:numId w:val="6"/>
        </w:numPr>
        <w:spacing w:after="0" w:line="276" w:lineRule="auto"/>
        <w:jc w:val="both"/>
        <w:rPr>
          <w:rFonts w:eastAsia="Calibri"/>
          <w:color w:val="000000"/>
        </w:rPr>
      </w:pPr>
      <w:r>
        <w:rPr>
          <w:rFonts w:eastAsia="Calibri"/>
          <w:color w:val="000000"/>
        </w:rPr>
        <w:t>Diperlukan eksperimen fisik untuk memvalidasi hasil simulasi agar lebih akurat.</w:t>
      </w:r>
    </w:p>
    <w:p w14:paraId="21D0634C" w14:textId="77777777" w:rsidR="00D83EB2" w:rsidRDefault="00716FC7">
      <w:pPr>
        <w:numPr>
          <w:ilvl w:val="0"/>
          <w:numId w:val="6"/>
        </w:numPr>
        <w:spacing w:after="0" w:line="276" w:lineRule="auto"/>
        <w:jc w:val="both"/>
        <w:rPr>
          <w:rFonts w:eastAsia="Calibri"/>
          <w:color w:val="000000"/>
        </w:rPr>
      </w:pPr>
      <w:r>
        <w:rPr>
          <w:rFonts w:eastAsia="Calibri"/>
          <w:color w:val="000000"/>
        </w:rPr>
        <w:t>Perbaikan desain pada daerah dengan tegangan tinggi dapat dilakukan untuk meningkatkan umur pakai rangka.</w:t>
      </w:r>
    </w:p>
    <w:p w14:paraId="527E278F" w14:textId="77777777" w:rsidR="00D83EB2" w:rsidRDefault="00D83EB2">
      <w:pPr>
        <w:spacing w:after="0" w:line="276" w:lineRule="auto"/>
        <w:ind w:firstLine="567"/>
        <w:jc w:val="both"/>
        <w:rPr>
          <w:rFonts w:eastAsia="Calibri"/>
          <w:color w:val="000000"/>
        </w:rPr>
      </w:pPr>
    </w:p>
    <w:p w14:paraId="4CC087B1" w14:textId="77777777" w:rsidR="00D83EB2" w:rsidRDefault="00716FC7" w:rsidP="00B175C4">
      <w:pPr>
        <w:spacing w:after="0" w:line="276" w:lineRule="auto"/>
        <w:jc w:val="center"/>
        <w:rPr>
          <w:rFonts w:eastAsia="Calibri"/>
          <w:b/>
          <w:color w:val="000000"/>
        </w:rPr>
      </w:pPr>
      <w:r>
        <w:rPr>
          <w:rFonts w:eastAsia="Calibri"/>
          <w:b/>
          <w:color w:val="000000"/>
        </w:rPr>
        <w:t>DAFTAR PUSTAKA</w:t>
      </w:r>
    </w:p>
    <w:p w14:paraId="021875D0" w14:textId="6EDEC87F" w:rsidR="00954A77" w:rsidRPr="00954A77" w:rsidRDefault="00B175C4" w:rsidP="00954A77">
      <w:pPr>
        <w:widowControl w:val="0"/>
        <w:autoSpaceDE w:val="0"/>
        <w:autoSpaceDN w:val="0"/>
        <w:adjustRightInd w:val="0"/>
        <w:spacing w:after="0" w:line="240" w:lineRule="auto"/>
        <w:ind w:left="640" w:hanging="640"/>
        <w:rPr>
          <w:noProof/>
        </w:rPr>
      </w:pPr>
      <w:r>
        <w:rPr>
          <w:rFonts w:eastAsia="Calibri"/>
          <w:color w:val="000000"/>
        </w:rPr>
        <w:fldChar w:fldCharType="begin" w:fldLock="1"/>
      </w:r>
      <w:r>
        <w:rPr>
          <w:rFonts w:eastAsia="Calibri"/>
          <w:color w:val="000000"/>
        </w:rPr>
        <w:instrText xml:space="preserve">ADDIN Mendeley Bibliography CSL_BIBLIOGRAPHY </w:instrText>
      </w:r>
      <w:r>
        <w:rPr>
          <w:rFonts w:eastAsia="Calibri"/>
          <w:color w:val="000000"/>
        </w:rPr>
        <w:fldChar w:fldCharType="separate"/>
      </w:r>
      <w:r w:rsidR="00954A77" w:rsidRPr="00954A77">
        <w:rPr>
          <w:noProof/>
        </w:rPr>
        <w:t>[1]</w:t>
      </w:r>
      <w:r w:rsidR="00954A77" w:rsidRPr="00954A77">
        <w:rPr>
          <w:noProof/>
        </w:rPr>
        <w:tab/>
        <w:t xml:space="preserve">P. Pandiatmi, I. Okariawan, E. D. Sulistyowati, S. Salman, and I. A. K. C. Adhi, “Pembuatan mesin uji tarik kapasitas kecil: bagian data akuisisi,” </w:t>
      </w:r>
      <w:r w:rsidR="00954A77" w:rsidRPr="00954A77">
        <w:rPr>
          <w:i/>
          <w:iCs/>
          <w:noProof/>
        </w:rPr>
        <w:t>Din. Tek. Mesin</w:t>
      </w:r>
      <w:r w:rsidR="00954A77" w:rsidRPr="00954A77">
        <w:rPr>
          <w:noProof/>
        </w:rPr>
        <w:t>, vol. 7, no. 1, pp. 45–49, 2017, doi: 10.29303/d.v7i1.6.</w:t>
      </w:r>
    </w:p>
    <w:p w14:paraId="7F6C698D"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[2]</w:t>
      </w:r>
      <w:r w:rsidRPr="00954A77">
        <w:rPr>
          <w:noProof/>
        </w:rPr>
        <w:tab/>
        <w:t xml:space="preserve">R. D. Salindeho, J. Soukota, and R. Poeng, “Pemodelan pengujian tarik untuk menganalisis sifat mekanik material,” </w:t>
      </w:r>
      <w:r w:rsidRPr="00954A77">
        <w:rPr>
          <w:i/>
          <w:iCs/>
          <w:noProof/>
        </w:rPr>
        <w:t>J. Online Poros Tek. Mesin</w:t>
      </w:r>
      <w:r w:rsidRPr="00954A77">
        <w:rPr>
          <w:noProof/>
        </w:rPr>
        <w:t>, vol. 2, no. 2, pp. 88–98, 2018.</w:t>
      </w:r>
    </w:p>
    <w:p w14:paraId="7D1A40E1"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[3]</w:t>
      </w:r>
      <w:r w:rsidRPr="00954A77">
        <w:rPr>
          <w:noProof/>
        </w:rPr>
        <w:tab/>
        <w:t xml:space="preserve">N. A. Sutisna, “Rancang Bangun Mesin Uji Universal Untuk Pengujian Tarik dan Tekuk Bertenaga Hidrolik,” </w:t>
      </w:r>
      <w:r w:rsidRPr="00954A77">
        <w:rPr>
          <w:i/>
          <w:iCs/>
          <w:noProof/>
        </w:rPr>
        <w:t>J. Mech. Eng. Mechatronics</w:t>
      </w:r>
      <w:r w:rsidRPr="00954A77">
        <w:rPr>
          <w:noProof/>
        </w:rPr>
        <w:t>, vol. 6, no. 1, p. 32, 2021, doi: 10.33021/jmem.v6i1.1481.</w:t>
      </w:r>
    </w:p>
    <w:p w14:paraId="7337F5D7"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[4]</w:t>
      </w:r>
      <w:r w:rsidRPr="00954A77">
        <w:rPr>
          <w:noProof/>
        </w:rPr>
        <w:tab/>
        <w:t xml:space="preserve">F. A. Budiman, A. Septiyanto, </w:t>
      </w:r>
      <w:r w:rsidRPr="00954A77">
        <w:rPr>
          <w:noProof/>
        </w:rPr>
        <w:t xml:space="preserve">Sudiyono, A. D. N. I. Musyono, and R. Setiadi, “Analisis Tegangan von Mises dan Safety Factor pada Chassis Kendaraan Listrik Febrian Arif Budiman dkk / Jurnal Rekayasa Mesin,” </w:t>
      </w:r>
      <w:r w:rsidRPr="00954A77">
        <w:rPr>
          <w:i/>
          <w:iCs/>
          <w:noProof/>
        </w:rPr>
        <w:t>Rekayasa Mesin</w:t>
      </w:r>
      <w:r w:rsidRPr="00954A77">
        <w:rPr>
          <w:noProof/>
        </w:rPr>
        <w:t>, vol. 16, no. 1, pp. 100–108, 2021.</w:t>
      </w:r>
    </w:p>
    <w:p w14:paraId="44DF2DEB"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[5]</w:t>
      </w:r>
      <w:r w:rsidRPr="00954A77">
        <w:rPr>
          <w:noProof/>
        </w:rPr>
        <w:tab/>
        <w:t xml:space="preserve">M. Choifin and C. A. Putra, “Analisis Displacement Dan Tegangan Von Mises Rangka Mobil Listrik Type Ranger Raptor,” </w:t>
      </w:r>
      <w:r w:rsidRPr="00954A77">
        <w:rPr>
          <w:i/>
          <w:iCs/>
          <w:noProof/>
        </w:rPr>
        <w:t>Mechonversio Mech. Eng. J.</w:t>
      </w:r>
      <w:r w:rsidRPr="00954A77">
        <w:rPr>
          <w:noProof/>
        </w:rPr>
        <w:t>, vol. 5, no. 1, pp. 31–35, 2022, doi: 10.51804/mmej.v5i1.12231.</w:t>
      </w:r>
    </w:p>
    <w:p w14:paraId="40F1711B"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[6]</w:t>
      </w:r>
      <w:r w:rsidRPr="00954A77">
        <w:rPr>
          <w:noProof/>
        </w:rPr>
        <w:tab/>
        <w:t xml:space="preserve">R. Alda, I. A. Ariesta, S. R. Aditya, A. Rahayu, F. Nurwimbo, and A. Bagus, “Desain dan Analisis Struktur Variasi Paddock Motor Menggunakan Metode Elemen Hingga,” </w:t>
      </w:r>
      <w:r w:rsidRPr="00954A77">
        <w:rPr>
          <w:i/>
          <w:iCs/>
          <w:noProof/>
        </w:rPr>
        <w:t>Pros. Nas. Rekayasa Teknol. Ind. dan Inf. XVIII Tahun 2023</w:t>
      </w:r>
      <w:r w:rsidRPr="00954A77">
        <w:rPr>
          <w:noProof/>
        </w:rPr>
        <w:t>, vol. 2023, no. November, pp. 116–120, 2023.</w:t>
      </w:r>
    </w:p>
    <w:p w14:paraId="098CDF65"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[7]</w:t>
      </w:r>
      <w:r w:rsidRPr="00954A77">
        <w:rPr>
          <w:noProof/>
        </w:rPr>
        <w:tab/>
        <w:t xml:space="preserve">R. Surbakti, “Analysis Safety Factor Kualanamu Railway Embankment Using Finite Element Method,” </w:t>
      </w:r>
      <w:r w:rsidRPr="00954A77">
        <w:rPr>
          <w:i/>
          <w:iCs/>
          <w:noProof/>
        </w:rPr>
        <w:t>J. Civ. Eng. Build. Transp.</w:t>
      </w:r>
      <w:r w:rsidRPr="00954A77">
        <w:rPr>
          <w:noProof/>
        </w:rPr>
        <w:t>, vol. 8, no. 1, pp. 20–26, 2024, doi: 10.31289/jcebt.v8i1.11238.</w:t>
      </w:r>
    </w:p>
    <w:p w14:paraId="7C62DD36"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[8]</w:t>
      </w:r>
      <w:r w:rsidRPr="00954A77">
        <w:rPr>
          <w:noProof/>
        </w:rPr>
        <w:tab/>
        <w:t>MatWeb, “Material Properties ASTM A36 Steel.”</w:t>
      </w:r>
    </w:p>
    <w:p w14:paraId="77CD514E"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[9]</w:t>
      </w:r>
      <w:r w:rsidRPr="00954A77">
        <w:rPr>
          <w:noProof/>
        </w:rPr>
        <w:tab/>
        <w:t xml:space="preserve">R. Harianto, I. Sujana, and M. Taufiqurrahman, “Modifikasi Mesin Uji Tarik Kapasitas 5000 Newton Untuk Meningkatkan Nilai Keakuratan Pengujian,” </w:t>
      </w:r>
      <w:r w:rsidRPr="00954A77">
        <w:rPr>
          <w:i/>
          <w:iCs/>
          <w:noProof/>
        </w:rPr>
        <w:t>J. Teknol. Rekayasa Tek. Mesin</w:t>
      </w:r>
      <w:r w:rsidRPr="00954A77">
        <w:rPr>
          <w:noProof/>
        </w:rPr>
        <w:t>, vol. 2, no. 2, pp. 197–203, 2021.</w:t>
      </w:r>
    </w:p>
    <w:p w14:paraId="1AB524BC"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[10]</w:t>
      </w:r>
      <w:r w:rsidRPr="00954A77">
        <w:rPr>
          <w:noProof/>
        </w:rPr>
        <w:tab/>
        <w:t xml:space="preserve">D. B. Firmansyah, “Analisa Kekuatan Rangka Dudukan Cylinder Hidrolik,” </w:t>
      </w:r>
      <w:r w:rsidRPr="00954A77">
        <w:rPr>
          <w:i/>
          <w:iCs/>
          <w:noProof/>
        </w:rPr>
        <w:t>J. Tek. Mesin</w:t>
      </w:r>
      <w:r w:rsidRPr="00954A77">
        <w:rPr>
          <w:noProof/>
        </w:rPr>
        <w:t>, vol. 8, no. 3, p. 18, 2020, doi: 10.22441/jtm.v8i3.4582.</w:t>
      </w:r>
    </w:p>
    <w:p w14:paraId="324EFC77"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[11]</w:t>
      </w:r>
      <w:r w:rsidRPr="00954A77">
        <w:rPr>
          <w:noProof/>
        </w:rPr>
        <w:tab/>
        <w:t xml:space="preserve">M. Ngcukayitobi, “Design and Modelling of a Centrifugal Pump Using Autodesk Inventor Professional,” </w:t>
      </w:r>
      <w:r w:rsidRPr="00954A77">
        <w:rPr>
          <w:i/>
          <w:iCs/>
          <w:noProof/>
        </w:rPr>
        <w:t>J. Phys. Conf. Ser.</w:t>
      </w:r>
      <w:r w:rsidRPr="00954A77">
        <w:rPr>
          <w:noProof/>
        </w:rPr>
        <w:t>, vol. 2772, no. 1, 2024, doi: 10.1088/1742-6596/2772/1/012003.</w:t>
      </w:r>
    </w:p>
    <w:p w14:paraId="1B38359A"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lastRenderedPageBreak/>
        <w:t>[12]</w:t>
      </w:r>
      <w:r w:rsidRPr="00954A77">
        <w:rPr>
          <w:noProof/>
        </w:rPr>
        <w:tab/>
        <w:t xml:space="preserve">M. A. Sabtu, A. E. Admi, M. Mohamed Salleh, S. A. Osman, and S. A. Osman, “Finite Element Analysis of Stress Distribution in AL6061 Frame Structures Under Varying Applied Loads,” </w:t>
      </w:r>
      <w:r w:rsidRPr="00954A77">
        <w:rPr>
          <w:i/>
          <w:iCs/>
          <w:noProof/>
        </w:rPr>
        <w:t>Int. J. Integr. Eng.</w:t>
      </w:r>
      <w:r w:rsidRPr="00954A77">
        <w:rPr>
          <w:noProof/>
        </w:rPr>
        <w:t>, vol. 16, no. 2, pp. 259–269, 2024, doi: 10.30880/ijie.2024.16.02.027.</w:t>
      </w:r>
    </w:p>
    <w:p w14:paraId="566D1CA7"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[13]</w:t>
      </w:r>
      <w:r w:rsidRPr="00954A77">
        <w:rPr>
          <w:noProof/>
        </w:rPr>
        <w:tab/>
        <w:t>Zhongtai Steel, “H-Beam Catalogue.”</w:t>
      </w:r>
    </w:p>
    <w:p w14:paraId="32F105FD"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[14]</w:t>
      </w:r>
      <w:r w:rsidRPr="00954A77">
        <w:rPr>
          <w:noProof/>
        </w:rPr>
        <w:tab/>
        <w:t xml:space="preserve">H.-H. Lee, </w:t>
      </w:r>
      <w:r w:rsidRPr="00954A77">
        <w:rPr>
          <w:i/>
          <w:iCs/>
          <w:noProof/>
        </w:rPr>
        <w:t>Finite element simulations with ANSYS Workbench 2021: theory, applications, case studies</w:t>
      </w:r>
      <w:r w:rsidRPr="00954A77">
        <w:rPr>
          <w:noProof/>
        </w:rPr>
        <w:t>. SDC publications, 2021.</w:t>
      </w:r>
    </w:p>
    <w:p w14:paraId="637F9426" w14:textId="77777777" w:rsidR="00954A77" w:rsidRPr="00954A77" w:rsidRDefault="00954A77" w:rsidP="00954A77">
      <w:pPr>
        <w:widowControl w:val="0"/>
        <w:autoSpaceDE w:val="0"/>
        <w:autoSpaceDN w:val="0"/>
        <w:adjustRightInd w:val="0"/>
        <w:spacing w:after="0" w:line="240" w:lineRule="auto"/>
        <w:ind w:left="640" w:hanging="640"/>
        <w:rPr>
          <w:noProof/>
        </w:rPr>
      </w:pPr>
      <w:r w:rsidRPr="00954A77">
        <w:rPr>
          <w:noProof/>
        </w:rPr>
        <w:t>[15]</w:t>
      </w:r>
      <w:r w:rsidRPr="00954A77">
        <w:rPr>
          <w:noProof/>
        </w:rPr>
        <w:tab/>
        <w:t xml:space="preserve">A. B. Mardika, R. Febritasari, and I. K. A. Widi, “Analisa Pengaruh Kekuatan Material pada Rangka Sepeda Listrik dengan Profil Rectangular Tube terhadap Material Aluminium 6061 dan Baja Aisi 1020 menggunakan Software Ansys Workbench,” </w:t>
      </w:r>
      <w:r w:rsidRPr="00954A77">
        <w:rPr>
          <w:i/>
          <w:iCs/>
          <w:noProof/>
        </w:rPr>
        <w:t>J. Mesin Mater. Manufaktur Dan Energi</w:t>
      </w:r>
      <w:r w:rsidRPr="00954A77">
        <w:rPr>
          <w:noProof/>
        </w:rPr>
        <w:t>, vol. xx, no. x, 2022, [Online]. Available: https://eprints.itn.ac.id/8863/9/jurnal JMMME ajiman.pdf</w:t>
      </w:r>
    </w:p>
    <w:p w14:paraId="2C41AC5C" w14:textId="77777777" w:rsidR="00B175C4" w:rsidRPr="00B175C4" w:rsidRDefault="00B175C4" w:rsidP="00B175C4">
      <w:pPr>
        <w:spacing w:after="0" w:line="276" w:lineRule="auto"/>
        <w:rPr>
          <w:rFonts w:eastAsia="Calibri"/>
          <w:color w:val="000000"/>
        </w:rPr>
      </w:pPr>
      <w:r>
        <w:rPr>
          <w:rFonts w:eastAsia="Calibri"/>
          <w:color w:val="000000"/>
        </w:rPr>
        <w:fldChar w:fldCharType="end"/>
      </w:r>
    </w:p>
    <w:p w14:paraId="6E7DFDC4" w14:textId="77777777" w:rsidR="00D83EB2" w:rsidRDefault="00D83EB2">
      <w:pPr>
        <w:rPr>
          <w:rFonts w:eastAsia="Calibri"/>
          <w:b/>
        </w:rPr>
      </w:pPr>
    </w:p>
    <w:sectPr w:rsidR="00D83EB2">
      <w:type w:val="continuous"/>
      <w:pgSz w:w="12240" w:h="15840"/>
      <w:pgMar w:top="1701" w:right="1701" w:bottom="1701" w:left="1701" w:header="709" w:footer="709" w:gutter="0"/>
      <w:cols w:num="2" w:space="720" w:equalWidth="0">
        <w:col w:w="4065" w:space="708"/>
        <w:col w:w="40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F751" w14:textId="77777777" w:rsidR="00AD1CD9" w:rsidRDefault="00AD1CD9">
      <w:pPr>
        <w:spacing w:after="0" w:line="240" w:lineRule="auto"/>
      </w:pPr>
      <w:r>
        <w:separator/>
      </w:r>
    </w:p>
  </w:endnote>
  <w:endnote w:type="continuationSeparator" w:id="0">
    <w:p w14:paraId="00EDB2F3" w14:textId="77777777" w:rsidR="00AD1CD9" w:rsidRDefault="00AD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stri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229" w14:textId="77777777" w:rsidR="00D83EB2" w:rsidRDefault="00716FC7">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noProof/>
        <w:color w:val="000000"/>
      </w:rPr>
      <w:t>1</w:t>
    </w:r>
    <w:r>
      <w:rPr>
        <w:rFonts w:eastAsia="Calibri"/>
        <w:color w:val="000000"/>
      </w:rPr>
      <w:fldChar w:fldCharType="end"/>
    </w:r>
  </w:p>
  <w:p w14:paraId="74AD8E76" w14:textId="77777777" w:rsidR="00D83EB2" w:rsidRDefault="00D83EB2">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A106" w14:textId="77777777" w:rsidR="00AD1CD9" w:rsidRDefault="00AD1CD9">
      <w:pPr>
        <w:spacing w:after="0" w:line="240" w:lineRule="auto"/>
      </w:pPr>
      <w:r>
        <w:separator/>
      </w:r>
    </w:p>
  </w:footnote>
  <w:footnote w:type="continuationSeparator" w:id="0">
    <w:p w14:paraId="5116243E" w14:textId="77777777" w:rsidR="00AD1CD9" w:rsidRDefault="00AD1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6208" w14:textId="7A29F231" w:rsidR="00D83EB2" w:rsidRDefault="00716FC7" w:rsidP="00681728">
    <w:pPr>
      <w:pBdr>
        <w:top w:val="nil"/>
        <w:left w:val="nil"/>
        <w:bottom w:val="nil"/>
        <w:right w:val="nil"/>
        <w:between w:val="nil"/>
      </w:pBdr>
      <w:tabs>
        <w:tab w:val="left" w:pos="7005"/>
      </w:tabs>
      <w:spacing w:after="0" w:line="240" w:lineRule="auto"/>
      <w:rPr>
        <w:rFonts w:eastAsia="Calibri"/>
        <w:color w:val="000000"/>
      </w:rPr>
    </w:pPr>
    <w:r>
      <w:rPr>
        <w:noProof/>
      </w:rPr>
      <mc:AlternateContent>
        <mc:Choice Requires="wps">
          <w:drawing>
            <wp:anchor distT="0" distB="0" distL="0" distR="0" simplePos="0" relativeHeight="2" behindDoc="1" locked="0" layoutInCell="1" allowOverlap="1" wp14:anchorId="334A5213" wp14:editId="453B7D31">
              <wp:simplePos x="0" y="0"/>
              <wp:positionH relativeFrom="column">
                <wp:posOffset>3860800</wp:posOffset>
              </wp:positionH>
              <wp:positionV relativeFrom="paragraph">
                <wp:posOffset>25400</wp:posOffset>
              </wp:positionV>
              <wp:extent cx="1751934" cy="529546"/>
              <wp:effectExtent l="0" t="0" r="0" b="0"/>
              <wp:wrapNone/>
              <wp:docPr id="409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934" cy="529546"/>
                      </a:xfrm>
                      <a:prstGeom prst="rect">
                        <a:avLst/>
                      </a:prstGeom>
                      <a:solidFill>
                        <a:srgbClr val="FFFFFF"/>
                      </a:solidFill>
                      <a:ln>
                        <a:noFill/>
                      </a:ln>
                    </wps:spPr>
                    <wps:txbx>
                      <w:txbxContent>
                        <w:p w14:paraId="762EFC86" w14:textId="13E5A12E" w:rsidR="00D83EB2" w:rsidRDefault="00716FC7">
                          <w:pPr>
                            <w:spacing w:after="0" w:line="240" w:lineRule="auto"/>
                            <w:jc w:val="right"/>
                            <w:textDirection w:val="btLr"/>
                          </w:pPr>
                          <w:r>
                            <w:rPr>
                              <w:rFonts w:ascii="Times New Roman" w:hAnsi="Times New Roman" w:cs="Times New Roman"/>
                              <w:b/>
                              <w:color w:val="000000"/>
                              <w:sz w:val="18"/>
                            </w:rPr>
                            <w:t xml:space="preserve">Vol. </w:t>
                          </w:r>
                          <w:r w:rsidR="00681728">
                            <w:rPr>
                              <w:rFonts w:ascii="Times New Roman" w:hAnsi="Times New Roman" w:cs="Times New Roman"/>
                              <w:b/>
                              <w:color w:val="000000"/>
                              <w:sz w:val="18"/>
                            </w:rPr>
                            <w:t>9</w:t>
                          </w:r>
                          <w:r>
                            <w:rPr>
                              <w:rFonts w:ascii="Times New Roman" w:hAnsi="Times New Roman" w:cs="Times New Roman"/>
                              <w:b/>
                              <w:color w:val="000000"/>
                              <w:sz w:val="18"/>
                            </w:rPr>
                            <w:t xml:space="preserve"> No. </w:t>
                          </w:r>
                          <w:r w:rsidR="00681728">
                            <w:rPr>
                              <w:rFonts w:ascii="Times New Roman" w:hAnsi="Times New Roman" w:cs="Times New Roman"/>
                              <w:b/>
                              <w:color w:val="000000"/>
                              <w:sz w:val="18"/>
                            </w:rPr>
                            <w:t>1</w:t>
                          </w:r>
                          <w:r>
                            <w:rPr>
                              <w:rFonts w:ascii="Times New Roman" w:hAnsi="Times New Roman" w:cs="Times New Roman"/>
                              <w:b/>
                              <w:color w:val="000000"/>
                              <w:sz w:val="18"/>
                            </w:rPr>
                            <w:t xml:space="preserve"> Th. </w:t>
                          </w:r>
                          <w:r w:rsidR="00681728">
                            <w:rPr>
                              <w:rFonts w:ascii="Times New Roman" w:hAnsi="Times New Roman" w:cs="Times New Roman"/>
                              <w:b/>
                              <w:color w:val="000000"/>
                              <w:sz w:val="18"/>
                            </w:rPr>
                            <w:t>2025</w:t>
                          </w:r>
                        </w:p>
                        <w:p w14:paraId="039AA42F" w14:textId="34325048" w:rsidR="00D83EB2" w:rsidRDefault="00716FC7">
                          <w:pPr>
                            <w:spacing w:after="0" w:line="240" w:lineRule="auto"/>
                            <w:jc w:val="right"/>
                            <w:textDirection w:val="btLr"/>
                          </w:pPr>
                          <w:r>
                            <w:rPr>
                              <w:rFonts w:ascii="Times New Roman" w:hAnsi="Times New Roman" w:cs="Times New Roman"/>
                              <w:color w:val="000000"/>
                              <w:sz w:val="18"/>
                            </w:rPr>
                            <w:t xml:space="preserve">Halaman : </w:t>
                          </w:r>
                          <w:r w:rsidR="00681728">
                            <w:rPr>
                              <w:rFonts w:ascii="Times New Roman" w:hAnsi="Times New Roman" w:cs="Times New Roman"/>
                              <w:color w:val="000000"/>
                              <w:sz w:val="18"/>
                            </w:rPr>
                            <w:t>29</w:t>
                          </w:r>
                          <w:r>
                            <w:rPr>
                              <w:rFonts w:ascii="Times New Roman" w:hAnsi="Times New Roman" w:cs="Times New Roman"/>
                              <w:color w:val="000000"/>
                              <w:sz w:val="18"/>
                            </w:rPr>
                            <w:t xml:space="preserve"> - </w:t>
                          </w:r>
                          <w:r w:rsidR="00681728">
                            <w:rPr>
                              <w:rFonts w:ascii="Times New Roman" w:hAnsi="Times New Roman" w:cs="Times New Roman"/>
                              <w:color w:val="000000"/>
                              <w:sz w:val="18"/>
                            </w:rPr>
                            <w:t>3</w:t>
                          </w:r>
                          <w:r w:rsidR="009E347E">
                            <w:rPr>
                              <w:rFonts w:ascii="Times New Roman" w:hAnsi="Times New Roman" w:cs="Times New Roman"/>
                              <w:color w:val="000000"/>
                              <w:sz w:val="18"/>
                            </w:rPr>
                            <w:t>5</w:t>
                          </w:r>
                        </w:p>
                        <w:p w14:paraId="5E994A28" w14:textId="77777777" w:rsidR="00D83EB2" w:rsidRDefault="00D83EB2">
                          <w:pPr>
                            <w:spacing w:after="0" w:line="240" w:lineRule="auto"/>
                            <w:jc w:val="right"/>
                            <w:textDirection w:val="btLr"/>
                          </w:pPr>
                        </w:p>
                      </w:txbxContent>
                    </wps:txbx>
                    <wps:bodyPr wrap="square" lIns="91425" tIns="45675" rIns="91425" bIns="45675" anchor="t">
                      <a:prstTxWarp prst="textNoShape">
                        <a:avLst/>
                      </a:prstTxWarp>
                      <a:noAutofit/>
                    </wps:bodyPr>
                  </wps:wsp>
                </a:graphicData>
              </a:graphic>
            </wp:anchor>
          </w:drawing>
        </mc:Choice>
        <mc:Fallback>
          <w:pict>
            <v:rect w14:anchorId="334A5213" id="Rectangle 47" o:spid="_x0000_s1026" style="position:absolute;margin-left:304pt;margin-top:2pt;width:137.95pt;height:41.7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" stroked="f">
              <v:textbox inset="2.53958mm,1.26875mm,2.53958mm,1.26875mm">
                <w:txbxContent>
                  <w:p w14:paraId="762EFC86" w14:textId="13E5A12E" w:rsidR="00D83EB2" w:rsidRDefault="00716FC7">
                    <w:pPr>
                      <w:spacing w:after="0" w:line="240" w:lineRule="auto"/>
                      <w:jc w:val="right"/>
                      <w:textDirection w:val="btLr"/>
                    </w:pPr>
                    <w:r>
                      <w:rPr>
                        <w:rFonts w:ascii="Times New Roman" w:hAnsi="Times New Roman" w:cs="Times New Roman"/>
                        <w:b/>
                        <w:color w:val="000000"/>
                        <w:sz w:val="18"/>
                      </w:rPr>
                      <w:t xml:space="preserve">Vol. </w:t>
                    </w:r>
                    <w:r w:rsidR="00681728">
                      <w:rPr>
                        <w:rFonts w:ascii="Times New Roman" w:hAnsi="Times New Roman" w:cs="Times New Roman"/>
                        <w:b/>
                        <w:color w:val="000000"/>
                        <w:sz w:val="18"/>
                      </w:rPr>
                      <w:t>9</w:t>
                    </w:r>
                    <w:r>
                      <w:rPr>
                        <w:rFonts w:ascii="Times New Roman" w:hAnsi="Times New Roman" w:cs="Times New Roman"/>
                        <w:b/>
                        <w:color w:val="000000"/>
                        <w:sz w:val="18"/>
                      </w:rPr>
                      <w:t xml:space="preserve"> No. </w:t>
                    </w:r>
                    <w:r w:rsidR="00681728">
                      <w:rPr>
                        <w:rFonts w:ascii="Times New Roman" w:hAnsi="Times New Roman" w:cs="Times New Roman"/>
                        <w:b/>
                        <w:color w:val="000000"/>
                        <w:sz w:val="18"/>
                      </w:rPr>
                      <w:t>1</w:t>
                    </w:r>
                    <w:r>
                      <w:rPr>
                        <w:rFonts w:ascii="Times New Roman" w:hAnsi="Times New Roman" w:cs="Times New Roman"/>
                        <w:b/>
                        <w:color w:val="000000"/>
                        <w:sz w:val="18"/>
                      </w:rPr>
                      <w:t xml:space="preserve"> Th. </w:t>
                    </w:r>
                    <w:r w:rsidR="00681728">
                      <w:rPr>
                        <w:rFonts w:ascii="Times New Roman" w:hAnsi="Times New Roman" w:cs="Times New Roman"/>
                        <w:b/>
                        <w:color w:val="000000"/>
                        <w:sz w:val="18"/>
                      </w:rPr>
                      <w:t>2025</w:t>
                    </w:r>
                  </w:p>
                  <w:p w14:paraId="039AA42F" w14:textId="34325048" w:rsidR="00D83EB2" w:rsidRDefault="00716FC7">
                    <w:pPr>
                      <w:spacing w:after="0" w:line="240" w:lineRule="auto"/>
                      <w:jc w:val="right"/>
                      <w:textDirection w:val="btLr"/>
                    </w:pPr>
                    <w:r>
                      <w:rPr>
                        <w:rFonts w:ascii="Times New Roman" w:hAnsi="Times New Roman" w:cs="Times New Roman"/>
                        <w:color w:val="000000"/>
                        <w:sz w:val="18"/>
                      </w:rPr>
                      <w:t xml:space="preserve">Halaman : </w:t>
                    </w:r>
                    <w:r w:rsidR="00681728">
                      <w:rPr>
                        <w:rFonts w:ascii="Times New Roman" w:hAnsi="Times New Roman" w:cs="Times New Roman"/>
                        <w:color w:val="000000"/>
                        <w:sz w:val="18"/>
                      </w:rPr>
                      <w:t>29</w:t>
                    </w:r>
                    <w:r>
                      <w:rPr>
                        <w:rFonts w:ascii="Times New Roman" w:hAnsi="Times New Roman" w:cs="Times New Roman"/>
                        <w:color w:val="000000"/>
                        <w:sz w:val="18"/>
                      </w:rPr>
                      <w:t xml:space="preserve"> - </w:t>
                    </w:r>
                    <w:r w:rsidR="00681728">
                      <w:rPr>
                        <w:rFonts w:ascii="Times New Roman" w:hAnsi="Times New Roman" w:cs="Times New Roman"/>
                        <w:color w:val="000000"/>
                        <w:sz w:val="18"/>
                      </w:rPr>
                      <w:t>3</w:t>
                    </w:r>
                    <w:r w:rsidR="009E347E">
                      <w:rPr>
                        <w:rFonts w:ascii="Times New Roman" w:hAnsi="Times New Roman" w:cs="Times New Roman"/>
                        <w:color w:val="000000"/>
                        <w:sz w:val="18"/>
                      </w:rPr>
                      <w:t>5</w:t>
                    </w:r>
                  </w:p>
                  <w:p w14:paraId="5E994A28" w14:textId="77777777" w:rsidR="00D83EB2" w:rsidRDefault="00D83EB2">
                    <w:pPr>
                      <w:spacing w:after="0" w:line="240" w:lineRule="auto"/>
                      <w:jc w:val="right"/>
                      <w:textDirection w:val="btLr"/>
                    </w:pPr>
                  </w:p>
                </w:txbxContent>
              </v:textbox>
            </v:rect>
          </w:pict>
        </mc:Fallback>
      </mc:AlternateContent>
    </w:r>
    <w:r>
      <w:rPr>
        <w:noProof/>
      </w:rPr>
      <mc:AlternateContent>
        <mc:Choice Requires="wps">
          <w:drawing>
            <wp:anchor distT="0" distB="0" distL="0" distR="0" simplePos="0" relativeHeight="3" behindDoc="0" locked="0" layoutInCell="1" allowOverlap="1" wp14:anchorId="163E95EC" wp14:editId="7A0A3F65">
              <wp:simplePos x="0" y="0"/>
              <wp:positionH relativeFrom="column">
                <wp:posOffset>-76199</wp:posOffset>
              </wp:positionH>
              <wp:positionV relativeFrom="paragraph">
                <wp:posOffset>12700</wp:posOffset>
              </wp:positionV>
              <wp:extent cx="4124324" cy="560070"/>
              <wp:effectExtent l="0" t="0" r="0" b="0"/>
              <wp:wrapNone/>
              <wp:docPr id="40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324" cy="560070"/>
                      </a:xfrm>
                      <a:prstGeom prst="rect">
                        <a:avLst/>
                      </a:prstGeom>
                      <a:solidFill>
                        <a:srgbClr val="FFFFFF"/>
                      </a:solidFill>
                      <a:ln>
                        <a:noFill/>
                      </a:ln>
                    </wps:spPr>
                    <wps:txbx>
                      <w:txbxContent>
                        <w:p w14:paraId="678D22D3" w14:textId="77777777" w:rsidR="00D83EB2" w:rsidRDefault="00716FC7">
                          <w:pPr>
                            <w:spacing w:after="0" w:line="240" w:lineRule="auto"/>
                            <w:textDirection w:val="btLr"/>
                          </w:pPr>
                          <w:r>
                            <w:rPr>
                              <w:rFonts w:ascii="Times New Roman" w:hAnsi="Times New Roman" w:cs="Times New Roman"/>
                              <w:b/>
                              <w:color w:val="000000"/>
                              <w:sz w:val="20"/>
                            </w:rPr>
                            <w:t xml:space="preserve">MESA </w:t>
                          </w:r>
                          <w:r>
                            <w:rPr>
                              <w:rFonts w:ascii="Times New Roman" w:hAnsi="Times New Roman" w:cs="Times New Roman"/>
                              <w:b/>
                              <w:color w:val="000000"/>
                              <w:sz w:val="20"/>
                            </w:rPr>
                            <w:t>(Teknik Mesin, Teknik Elektro, Teknik Sipil, Teknik Arsitektur)</w:t>
                          </w:r>
                        </w:p>
                        <w:p w14:paraId="2C7DE9A5" w14:textId="77777777" w:rsidR="00D83EB2" w:rsidRDefault="00716FC7">
                          <w:pPr>
                            <w:spacing w:after="0" w:line="240" w:lineRule="auto"/>
                            <w:textDirection w:val="btLr"/>
                          </w:pPr>
                          <w:r>
                            <w:rPr>
                              <w:rFonts w:ascii="Times New Roman" w:hAnsi="Times New Roman" w:cs="Times New Roman"/>
                              <w:color w:val="000000"/>
                              <w:sz w:val="20"/>
                            </w:rPr>
                            <w:t>P-ISSN: 2355-9241</w:t>
                          </w:r>
                        </w:p>
                        <w:p w14:paraId="7579357B" w14:textId="77777777" w:rsidR="00D83EB2" w:rsidRDefault="00716FC7">
                          <w:pPr>
                            <w:spacing w:after="0" w:line="240" w:lineRule="auto"/>
                            <w:textDirection w:val="btLr"/>
                          </w:pPr>
                          <w:r>
                            <w:rPr>
                              <w:rFonts w:ascii="Times New Roman" w:hAnsi="Times New Roman" w:cs="Times New Roman"/>
                              <w:color w:val="000000"/>
                              <w:sz w:val="20"/>
                            </w:rPr>
                            <w:t>E-ISSN: 2714-884X</w:t>
                          </w:r>
                        </w:p>
                      </w:txbxContent>
                    </wps:txbx>
                    <wps:bodyPr wrap="square" lIns="91425" tIns="45675" rIns="91425" bIns="45675" anchor="t">
                      <a:prstTxWarp prst="textNoShape">
                        <a:avLst/>
                      </a:prstTxWarp>
                      <a:noAutofit/>
                    </wps:bodyPr>
                  </wps:wsp>
                </a:graphicData>
              </a:graphic>
            </wp:anchor>
          </w:drawing>
        </mc:Choice>
        <mc:Fallback>
          <w:pict>
            <v:rect w14:anchorId="163E95EC" id="Rectangle 46" o:spid="_x0000_s1027" style="position:absolute;margin-left:-6pt;margin-top:1pt;width:324.75pt;height:44.1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" stroked="f">
              <v:textbox inset="2.53958mm,1.26875mm,2.53958mm,1.26875mm">
                <w:txbxContent>
                  <w:p w14:paraId="678D22D3" w14:textId="77777777" w:rsidR="00D83EB2" w:rsidRDefault="00716FC7">
                    <w:pPr>
                      <w:spacing w:after="0" w:line="240" w:lineRule="auto"/>
                      <w:textDirection w:val="btLr"/>
                    </w:pPr>
                    <w:r>
                      <w:rPr>
                        <w:rFonts w:ascii="Times New Roman" w:hAnsi="Times New Roman" w:cs="Times New Roman"/>
                        <w:b/>
                        <w:color w:val="000000"/>
                        <w:sz w:val="20"/>
                      </w:rPr>
                      <w:t>MESA (Teknik Mesin, Teknik Elektro, Teknik Sipil, Teknik Arsitektur)</w:t>
                    </w:r>
                  </w:p>
                  <w:p w14:paraId="2C7DE9A5" w14:textId="77777777" w:rsidR="00D83EB2" w:rsidRDefault="00716FC7">
                    <w:pPr>
                      <w:spacing w:after="0" w:line="240" w:lineRule="auto"/>
                      <w:textDirection w:val="btLr"/>
                    </w:pPr>
                    <w:r>
                      <w:rPr>
                        <w:rFonts w:ascii="Times New Roman" w:hAnsi="Times New Roman" w:cs="Times New Roman"/>
                        <w:color w:val="000000"/>
                        <w:sz w:val="20"/>
                      </w:rPr>
                      <w:t>P-ISSN: 2355-9241</w:t>
                    </w:r>
                  </w:p>
                  <w:p w14:paraId="7579357B" w14:textId="77777777" w:rsidR="00D83EB2" w:rsidRDefault="00716FC7">
                    <w:pPr>
                      <w:spacing w:after="0" w:line="240" w:lineRule="auto"/>
                      <w:textDirection w:val="btLr"/>
                    </w:pPr>
                    <w:r>
                      <w:rPr>
                        <w:rFonts w:ascii="Times New Roman" w:hAnsi="Times New Roman" w:cs="Times New Roman"/>
                        <w:color w:val="000000"/>
                        <w:sz w:val="20"/>
                      </w:rPr>
                      <w:t>E-ISSN: 2714-884X</w:t>
                    </w:r>
                  </w:p>
                </w:txbxContent>
              </v:textbox>
            </v:rect>
          </w:pict>
        </mc:Fallback>
      </mc:AlternateContent>
    </w:r>
    <w:r w:rsidR="00681728">
      <w:rPr>
        <w:rFonts w:eastAsia="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8CA73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000002"/>
    <w:multiLevelType w:val="multilevel"/>
    <w:tmpl w:val="7382B5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000003"/>
    <w:multiLevelType w:val="multilevel"/>
    <w:tmpl w:val="7B54A1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000004"/>
    <w:multiLevelType w:val="multilevel"/>
    <w:tmpl w:val="F8FC69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0000005"/>
    <w:multiLevelType w:val="multilevel"/>
    <w:tmpl w:val="372840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0000006"/>
    <w:multiLevelType w:val="multilevel"/>
    <w:tmpl w:val="5F4659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E5B47CA"/>
    <w:multiLevelType w:val="multilevel"/>
    <w:tmpl w:val="A08CB7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04742927">
    <w:abstractNumId w:val="2"/>
  </w:num>
  <w:num w:numId="2" w16cid:durableId="1833447518">
    <w:abstractNumId w:val="4"/>
  </w:num>
  <w:num w:numId="3" w16cid:durableId="598374341">
    <w:abstractNumId w:val="3"/>
  </w:num>
  <w:num w:numId="4" w16cid:durableId="992677352">
    <w:abstractNumId w:val="6"/>
  </w:num>
  <w:num w:numId="5" w16cid:durableId="939947625">
    <w:abstractNumId w:val="1"/>
  </w:num>
  <w:num w:numId="6" w16cid:durableId="109210152">
    <w:abstractNumId w:val="5"/>
  </w:num>
  <w:num w:numId="7" w16cid:durableId="139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B2"/>
    <w:rsid w:val="00023BF1"/>
    <w:rsid w:val="00033C72"/>
    <w:rsid w:val="00063734"/>
    <w:rsid w:val="000E6086"/>
    <w:rsid w:val="000F082B"/>
    <w:rsid w:val="0011250B"/>
    <w:rsid w:val="00146EF7"/>
    <w:rsid w:val="00171710"/>
    <w:rsid w:val="00183D8C"/>
    <w:rsid w:val="00190DC9"/>
    <w:rsid w:val="00212A40"/>
    <w:rsid w:val="002A2066"/>
    <w:rsid w:val="002C1309"/>
    <w:rsid w:val="002D06A5"/>
    <w:rsid w:val="002D2084"/>
    <w:rsid w:val="003044C3"/>
    <w:rsid w:val="00324415"/>
    <w:rsid w:val="003A302F"/>
    <w:rsid w:val="003F7E34"/>
    <w:rsid w:val="00422A0D"/>
    <w:rsid w:val="00450492"/>
    <w:rsid w:val="00473EC0"/>
    <w:rsid w:val="004E47A7"/>
    <w:rsid w:val="004F1DCC"/>
    <w:rsid w:val="00527FE6"/>
    <w:rsid w:val="00591C3F"/>
    <w:rsid w:val="00610818"/>
    <w:rsid w:val="006145FA"/>
    <w:rsid w:val="0068026D"/>
    <w:rsid w:val="00681728"/>
    <w:rsid w:val="00716FC7"/>
    <w:rsid w:val="007207FA"/>
    <w:rsid w:val="007233C1"/>
    <w:rsid w:val="00726B4C"/>
    <w:rsid w:val="007276DE"/>
    <w:rsid w:val="00732049"/>
    <w:rsid w:val="00762D4E"/>
    <w:rsid w:val="007C7E1C"/>
    <w:rsid w:val="007D0DB8"/>
    <w:rsid w:val="007D60A3"/>
    <w:rsid w:val="00827DD3"/>
    <w:rsid w:val="00857343"/>
    <w:rsid w:val="008616DB"/>
    <w:rsid w:val="008750B8"/>
    <w:rsid w:val="008756B5"/>
    <w:rsid w:val="00877662"/>
    <w:rsid w:val="008B4EA7"/>
    <w:rsid w:val="008C146B"/>
    <w:rsid w:val="008D30D9"/>
    <w:rsid w:val="008E6006"/>
    <w:rsid w:val="00903B72"/>
    <w:rsid w:val="00954A77"/>
    <w:rsid w:val="00981FF6"/>
    <w:rsid w:val="009860FD"/>
    <w:rsid w:val="00990B18"/>
    <w:rsid w:val="009C2199"/>
    <w:rsid w:val="009E347E"/>
    <w:rsid w:val="009F188B"/>
    <w:rsid w:val="00A30906"/>
    <w:rsid w:val="00A36DBD"/>
    <w:rsid w:val="00A70611"/>
    <w:rsid w:val="00AD1CD9"/>
    <w:rsid w:val="00AD6622"/>
    <w:rsid w:val="00B175C4"/>
    <w:rsid w:val="00B60BF0"/>
    <w:rsid w:val="00B63DD7"/>
    <w:rsid w:val="00B843CD"/>
    <w:rsid w:val="00BB791C"/>
    <w:rsid w:val="00BE1A33"/>
    <w:rsid w:val="00C110BF"/>
    <w:rsid w:val="00D033FB"/>
    <w:rsid w:val="00D06EAF"/>
    <w:rsid w:val="00D10618"/>
    <w:rsid w:val="00D53D3F"/>
    <w:rsid w:val="00D83EB2"/>
    <w:rsid w:val="00DB1047"/>
    <w:rsid w:val="00E04226"/>
    <w:rsid w:val="00E1148A"/>
    <w:rsid w:val="00E323CA"/>
    <w:rsid w:val="00EA3B1D"/>
    <w:rsid w:val="00ED3BF9"/>
    <w:rsid w:val="00F013FD"/>
    <w:rsid w:val="00F10E4F"/>
    <w:rsid w:val="00F1718E"/>
    <w:rsid w:val="00F36C14"/>
    <w:rsid w:val="00F85B36"/>
    <w:rsid w:val="00F97030"/>
    <w:rsid w:val="00FB59CF"/>
    <w:rsid w:val="00FD762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9B96"/>
  <w15:docId w15:val="{EB531097-6DC4-4DDD-9917-6129F197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line="240" w:lineRule="auto"/>
      <w:jc w:val="center"/>
    </w:pPr>
    <w:rPr>
      <w:rFonts w:ascii="Times New Roman" w:hAnsi="Times New Roman" w:cs="Times New Roman"/>
      <w:b/>
      <w:bCs/>
      <w:sz w:val="28"/>
      <w:szCs w:val="24"/>
    </w:rPr>
  </w:style>
  <w:style w:type="character" w:customStyle="1" w:styleId="TitleChar">
    <w:name w:val="Title Char"/>
    <w:basedOn w:val="DefaultParagraphFont"/>
    <w:link w:val="Title"/>
    <w:uiPriority w:val="10"/>
    <w:rPr>
      <w:rFonts w:ascii="Times New Roman" w:eastAsia="Times New Roman" w:hAnsi="Times New Roman" w:cs="Times New Roman"/>
      <w:b/>
      <w:bCs/>
      <w:sz w:val="28"/>
      <w:szCs w:val="24"/>
      <w:lang w:val="id-ID" w:eastAsia="id-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Times New Roman" w:hAnsi="Calibri" w:cs="Calibri"/>
      <w:lang w:eastAsia="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Times New Roman" w:hAnsi="Calibri" w:cs="Calibri"/>
      <w:lang w:eastAsia="id-ID"/>
    </w:rPr>
  </w:style>
  <w:style w:type="character" w:customStyle="1" w:styleId="c1">
    <w:name w:val="c1"/>
    <w:basedOn w:val="DefaultParagraphFont"/>
  </w:style>
  <w:style w:type="character" w:customStyle="1" w:styleId="c3">
    <w:name w:val="c3"/>
    <w:basedOn w:val="DefaultParagraphFont"/>
  </w:style>
  <w:style w:type="paragraph" w:styleId="NormalWeb">
    <w:name w:val="Normal (Web)"/>
    <w:basedOn w:val="Normal"/>
    <w:uiPriority w:val="99"/>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eastAsia="Times New Roman" w:hAnsi="Consolas" w:cs="Calibri"/>
      <w:sz w:val="20"/>
      <w:szCs w:val="20"/>
      <w:lang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PlaceholderText">
    <w:name w:val="Placeholder Text"/>
    <w:basedOn w:val="DefaultParagraphFont"/>
    <w:uiPriority w:val="99"/>
    <w:rPr>
      <w:color w:val="808080"/>
    </w:rPr>
  </w:style>
  <w:style w:type="paragraph" w:styleId="Caption">
    <w:name w:val="caption"/>
    <w:basedOn w:val="Normal"/>
    <w:next w:val="Normal"/>
    <w:uiPriority w:val="35"/>
    <w:unhideWhenUsed/>
    <w:qFormat/>
    <w:rsid w:val="00726B4C"/>
    <w:pPr>
      <w:spacing w:after="200" w:line="360" w:lineRule="auto"/>
      <w:jc w:val="center"/>
    </w:pPr>
    <w:rPr>
      <w:iCs/>
      <w:szCs w:val="18"/>
    </w:rPr>
  </w:style>
  <w:style w:type="character" w:styleId="CommentReference">
    <w:name w:val="annotation reference"/>
    <w:basedOn w:val="DefaultParagraphFont"/>
    <w:uiPriority w:val="99"/>
    <w:semiHidden/>
    <w:unhideWhenUsed/>
    <w:rsid w:val="007D60A3"/>
    <w:rPr>
      <w:sz w:val="16"/>
      <w:szCs w:val="16"/>
    </w:rPr>
  </w:style>
  <w:style w:type="paragraph" w:styleId="CommentText">
    <w:name w:val="annotation text"/>
    <w:basedOn w:val="Normal"/>
    <w:link w:val="CommentTextChar"/>
    <w:uiPriority w:val="99"/>
    <w:semiHidden/>
    <w:unhideWhenUsed/>
    <w:rsid w:val="007D60A3"/>
    <w:pPr>
      <w:spacing w:line="240" w:lineRule="auto"/>
    </w:pPr>
    <w:rPr>
      <w:sz w:val="20"/>
      <w:szCs w:val="20"/>
    </w:rPr>
  </w:style>
  <w:style w:type="character" w:customStyle="1" w:styleId="CommentTextChar">
    <w:name w:val="Comment Text Char"/>
    <w:basedOn w:val="DefaultParagraphFont"/>
    <w:link w:val="CommentText"/>
    <w:uiPriority w:val="99"/>
    <w:semiHidden/>
    <w:rsid w:val="007D60A3"/>
    <w:rPr>
      <w:rFonts w:eastAsia="Times New Roman"/>
      <w:sz w:val="20"/>
      <w:szCs w:val="20"/>
      <w:lang w:eastAsia="id-ID"/>
    </w:rPr>
  </w:style>
  <w:style w:type="paragraph" w:styleId="CommentSubject">
    <w:name w:val="annotation subject"/>
    <w:basedOn w:val="CommentText"/>
    <w:next w:val="CommentText"/>
    <w:link w:val="CommentSubjectChar"/>
    <w:uiPriority w:val="99"/>
    <w:semiHidden/>
    <w:unhideWhenUsed/>
    <w:rsid w:val="007D60A3"/>
    <w:rPr>
      <w:b/>
      <w:bCs/>
    </w:rPr>
  </w:style>
  <w:style w:type="character" w:customStyle="1" w:styleId="CommentSubjectChar">
    <w:name w:val="Comment Subject Char"/>
    <w:basedOn w:val="CommentTextChar"/>
    <w:link w:val="CommentSubject"/>
    <w:uiPriority w:val="99"/>
    <w:semiHidden/>
    <w:rsid w:val="007D60A3"/>
    <w:rPr>
      <w:rFonts w:eastAsia="Times New Roman"/>
      <w:b/>
      <w:bCs/>
      <w:sz w:val="20"/>
      <w:szCs w:val="20"/>
      <w:lang w:eastAsia="id-ID"/>
    </w:rPr>
  </w:style>
  <w:style w:type="paragraph" w:styleId="BalloonText">
    <w:name w:val="Balloon Text"/>
    <w:basedOn w:val="Normal"/>
    <w:link w:val="BalloonTextChar"/>
    <w:uiPriority w:val="99"/>
    <w:semiHidden/>
    <w:unhideWhenUsed/>
    <w:rsid w:val="007D6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0A3"/>
    <w:rPr>
      <w:rFonts w:ascii="Segoe UI" w:eastAsia="Times New Roman"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863">
      <w:bodyDiv w:val="1"/>
      <w:marLeft w:val="0"/>
      <w:marRight w:val="0"/>
      <w:marTop w:val="0"/>
      <w:marBottom w:val="0"/>
      <w:divBdr>
        <w:top w:val="none" w:sz="0" w:space="0" w:color="auto"/>
        <w:left w:val="none" w:sz="0" w:space="0" w:color="auto"/>
        <w:bottom w:val="none" w:sz="0" w:space="0" w:color="auto"/>
        <w:right w:val="none" w:sz="0" w:space="0" w:color="auto"/>
      </w:divBdr>
    </w:div>
    <w:div w:id="198011438">
      <w:bodyDiv w:val="1"/>
      <w:marLeft w:val="0"/>
      <w:marRight w:val="0"/>
      <w:marTop w:val="0"/>
      <w:marBottom w:val="0"/>
      <w:divBdr>
        <w:top w:val="none" w:sz="0" w:space="0" w:color="auto"/>
        <w:left w:val="none" w:sz="0" w:space="0" w:color="auto"/>
        <w:bottom w:val="none" w:sz="0" w:space="0" w:color="auto"/>
        <w:right w:val="none" w:sz="0" w:space="0" w:color="auto"/>
      </w:divBdr>
    </w:div>
    <w:div w:id="446773920">
      <w:bodyDiv w:val="1"/>
      <w:marLeft w:val="0"/>
      <w:marRight w:val="0"/>
      <w:marTop w:val="0"/>
      <w:marBottom w:val="0"/>
      <w:divBdr>
        <w:top w:val="none" w:sz="0" w:space="0" w:color="auto"/>
        <w:left w:val="none" w:sz="0" w:space="0" w:color="auto"/>
        <w:bottom w:val="none" w:sz="0" w:space="0" w:color="auto"/>
        <w:right w:val="none" w:sz="0" w:space="0" w:color="auto"/>
      </w:divBdr>
    </w:div>
    <w:div w:id="610094097">
      <w:bodyDiv w:val="1"/>
      <w:marLeft w:val="0"/>
      <w:marRight w:val="0"/>
      <w:marTop w:val="0"/>
      <w:marBottom w:val="0"/>
      <w:divBdr>
        <w:top w:val="none" w:sz="0" w:space="0" w:color="auto"/>
        <w:left w:val="none" w:sz="0" w:space="0" w:color="auto"/>
        <w:bottom w:val="none" w:sz="0" w:space="0" w:color="auto"/>
        <w:right w:val="none" w:sz="0" w:space="0" w:color="auto"/>
      </w:divBdr>
    </w:div>
    <w:div w:id="1074593931">
      <w:bodyDiv w:val="1"/>
      <w:marLeft w:val="0"/>
      <w:marRight w:val="0"/>
      <w:marTop w:val="0"/>
      <w:marBottom w:val="0"/>
      <w:divBdr>
        <w:top w:val="none" w:sz="0" w:space="0" w:color="auto"/>
        <w:left w:val="none" w:sz="0" w:space="0" w:color="auto"/>
        <w:bottom w:val="none" w:sz="0" w:space="0" w:color="auto"/>
        <w:right w:val="none" w:sz="0" w:space="0" w:color="auto"/>
      </w:divBdr>
    </w:div>
    <w:div w:id="135623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FVnsMzQeTFuPVOzAely07UlRw==">CgMxLjA4AHIhMUV5ZXNfTHk4ZkNfekVaMlVwSGNyU0ppa0RCWWxwU2tl</go:docsCustomData>
</go:gDocsCustomXmlDataStorage>
</file>

<file path=customXml/itemProps1.xml><?xml version="1.0" encoding="utf-8"?>
<ds:datastoreItem xmlns:ds="http://schemas.openxmlformats.org/officeDocument/2006/customXml" ds:itemID="{47690897-4E02-4338-B310-E0805C372E2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7</Pages>
  <Words>6548</Words>
  <Characters>37328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dc:creator>
  <cp:lastModifiedBy>ari wibowo</cp:lastModifiedBy>
  <cp:revision>22</cp:revision>
  <cp:lastPrinted>2025-03-01T04:36:00Z</cp:lastPrinted>
  <dcterms:created xsi:type="dcterms:W3CDTF">2025-03-01T04:49:00Z</dcterms:created>
  <dcterms:modified xsi:type="dcterms:W3CDTF">2025-05-06T07:08:00Z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71b390d2-c464-3dcc-9daa-f8c550a50b45</vt:lpwstr>
  </property>
  <property fmtid="{D5CDD505-2E9C-101B-9397-08002B2CF9AE}" pid="25" name="ICV">
    <vt:lpwstr>2672427a771447d8a536737fffcd8bd7</vt:lpwstr>
  </property>
</Properties>
</file>