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DB77A" w14:textId="77777777" w:rsidR="004216A9" w:rsidRDefault="004216A9" w:rsidP="004216A9">
      <w:pPr>
        <w:pStyle w:val="Title"/>
      </w:pPr>
      <w:r>
        <w:t>Analisa Pengujian Kekerasan Pada</w:t>
      </w:r>
    </w:p>
    <w:p w14:paraId="65B483FB" w14:textId="77777777" w:rsidR="004216A9" w:rsidRDefault="004216A9" w:rsidP="004216A9">
      <w:pPr>
        <w:pStyle w:val="Title"/>
      </w:pPr>
      <w:r>
        <w:t xml:space="preserve">Cakram Rem Motor Yamaha Bebek </w:t>
      </w:r>
    </w:p>
    <w:p w14:paraId="5DE30388" w14:textId="77777777" w:rsidR="00F822E2" w:rsidRPr="002934B2" w:rsidRDefault="00F822E2" w:rsidP="00F822E2">
      <w:pPr>
        <w:pStyle w:val="Title"/>
        <w:rPr>
          <w:rFonts w:ascii="Calisto MT" w:hAnsi="Calisto MT"/>
          <w:b w:val="0"/>
          <w:i/>
          <w:color w:val="000000"/>
          <w:sz w:val="24"/>
          <w:lang w:val="en-US"/>
        </w:rPr>
      </w:pPr>
    </w:p>
    <w:p w14:paraId="1FA11FCD" w14:textId="77777777" w:rsidR="00F822E2" w:rsidRPr="002934B2" w:rsidRDefault="00F822E2" w:rsidP="00F822E2">
      <w:pPr>
        <w:pStyle w:val="Title"/>
        <w:jc w:val="both"/>
        <w:rPr>
          <w:rFonts w:ascii="Calisto MT" w:hAnsi="Calisto MT"/>
          <w:b w:val="0"/>
          <w:color w:val="000000"/>
          <w:sz w:val="22"/>
          <w:szCs w:val="22"/>
        </w:rPr>
      </w:pPr>
    </w:p>
    <w:p w14:paraId="034DC6EE" w14:textId="0B81554C" w:rsidR="00F822E2" w:rsidRPr="00965EC0" w:rsidRDefault="00F822E2" w:rsidP="00F822E2">
      <w:pPr>
        <w:spacing w:after="0" w:line="240" w:lineRule="auto"/>
        <w:jc w:val="center"/>
        <w:rPr>
          <w:rFonts w:asciiTheme="minorHAnsi" w:hAnsiTheme="minorHAnsi" w:cstheme="minorHAnsi"/>
          <w:b/>
          <w:color w:val="000000"/>
          <w:sz w:val="20"/>
          <w:szCs w:val="18"/>
        </w:rPr>
      </w:pPr>
      <w:r w:rsidRPr="00965EC0">
        <w:rPr>
          <w:rFonts w:asciiTheme="minorHAnsi" w:hAnsiTheme="minorHAnsi" w:cstheme="minorHAnsi"/>
          <w:b/>
          <w:color w:val="000000"/>
          <w:sz w:val="20"/>
          <w:szCs w:val="18"/>
          <w:vertAlign w:val="superscript"/>
        </w:rPr>
        <w:t>1</w:t>
      </w:r>
      <w:r w:rsidR="008A5A9C">
        <w:rPr>
          <w:rFonts w:asciiTheme="minorHAnsi" w:hAnsiTheme="minorHAnsi" w:cstheme="minorHAnsi"/>
          <w:b/>
          <w:color w:val="000000"/>
          <w:sz w:val="20"/>
          <w:szCs w:val="18"/>
        </w:rPr>
        <w:t xml:space="preserve">Tanaji Budi Santoso, </w:t>
      </w:r>
      <w:r w:rsidRPr="00965EC0">
        <w:rPr>
          <w:rFonts w:asciiTheme="minorHAnsi" w:hAnsiTheme="minorHAnsi" w:cstheme="minorHAnsi"/>
          <w:b/>
          <w:color w:val="000000"/>
          <w:sz w:val="20"/>
          <w:szCs w:val="18"/>
          <w:vertAlign w:val="superscript"/>
        </w:rPr>
        <w:t>2</w:t>
      </w:r>
      <w:r w:rsidR="008A5A9C">
        <w:rPr>
          <w:rFonts w:asciiTheme="minorHAnsi" w:hAnsiTheme="minorHAnsi" w:cstheme="minorHAnsi"/>
          <w:b/>
          <w:color w:val="000000"/>
          <w:sz w:val="20"/>
          <w:szCs w:val="18"/>
        </w:rPr>
        <w:t>Maulana Rachman</w:t>
      </w:r>
      <w:r w:rsidRPr="00965EC0">
        <w:rPr>
          <w:rFonts w:asciiTheme="minorHAnsi" w:hAnsiTheme="minorHAnsi" w:cstheme="minorHAnsi"/>
          <w:b/>
          <w:color w:val="000000"/>
          <w:sz w:val="20"/>
          <w:szCs w:val="18"/>
        </w:rPr>
        <w:t xml:space="preserve">, </w:t>
      </w:r>
      <w:r w:rsidRPr="00965EC0">
        <w:rPr>
          <w:rFonts w:asciiTheme="minorHAnsi" w:hAnsiTheme="minorHAnsi" w:cstheme="minorHAnsi"/>
          <w:b/>
          <w:color w:val="000000"/>
          <w:sz w:val="20"/>
          <w:szCs w:val="18"/>
          <w:vertAlign w:val="superscript"/>
        </w:rPr>
        <w:t>3</w:t>
      </w:r>
      <w:r w:rsidR="008A5A9C">
        <w:rPr>
          <w:rFonts w:asciiTheme="minorHAnsi" w:hAnsiTheme="minorHAnsi" w:cstheme="minorHAnsi"/>
          <w:b/>
          <w:color w:val="000000"/>
          <w:sz w:val="20"/>
          <w:szCs w:val="18"/>
        </w:rPr>
        <w:t>Muhammad Ramdhan</w:t>
      </w:r>
    </w:p>
    <w:p w14:paraId="4D0CD63C" w14:textId="7FB85739" w:rsidR="00F822E2" w:rsidRPr="00965EC0" w:rsidRDefault="00F822E2" w:rsidP="008A5A9C">
      <w:pPr>
        <w:spacing w:after="0" w:line="240" w:lineRule="auto"/>
        <w:jc w:val="center"/>
        <w:rPr>
          <w:rFonts w:asciiTheme="minorHAnsi" w:hAnsiTheme="minorHAnsi" w:cstheme="minorHAnsi"/>
          <w:color w:val="000000"/>
          <w:sz w:val="18"/>
          <w:szCs w:val="18"/>
        </w:rPr>
      </w:pPr>
      <w:r w:rsidRPr="00965EC0">
        <w:rPr>
          <w:rFonts w:asciiTheme="minorHAnsi" w:hAnsiTheme="minorHAnsi" w:cstheme="minorHAnsi"/>
          <w:color w:val="000000"/>
          <w:sz w:val="18"/>
          <w:szCs w:val="18"/>
          <w:vertAlign w:val="superscript"/>
        </w:rPr>
        <w:t>1</w:t>
      </w:r>
      <w:r w:rsidR="008A5A9C">
        <w:rPr>
          <w:rFonts w:asciiTheme="minorHAnsi" w:hAnsiTheme="minorHAnsi" w:cstheme="minorHAnsi"/>
          <w:color w:val="000000"/>
          <w:sz w:val="18"/>
          <w:szCs w:val="18"/>
        </w:rPr>
        <w:t>Fakultas Teknik Universitas Subang</w:t>
      </w:r>
    </w:p>
    <w:p w14:paraId="00839677" w14:textId="38A9D9D2" w:rsidR="00F822E2" w:rsidRPr="00965EC0" w:rsidRDefault="00F822E2" w:rsidP="00F822E2">
      <w:pPr>
        <w:spacing w:after="0" w:line="240" w:lineRule="auto"/>
        <w:jc w:val="center"/>
        <w:rPr>
          <w:rFonts w:asciiTheme="minorHAnsi" w:hAnsiTheme="minorHAnsi" w:cstheme="minorHAnsi"/>
          <w:color w:val="000000"/>
          <w:sz w:val="18"/>
          <w:szCs w:val="18"/>
        </w:rPr>
      </w:pPr>
      <w:r w:rsidRPr="00965EC0">
        <w:rPr>
          <w:rFonts w:asciiTheme="minorHAnsi" w:hAnsiTheme="minorHAnsi" w:cstheme="minorHAnsi"/>
          <w:color w:val="000000"/>
          <w:sz w:val="18"/>
          <w:szCs w:val="18"/>
        </w:rPr>
        <w:t xml:space="preserve">e-mail: </w:t>
      </w:r>
      <w:r w:rsidR="008A5A9C">
        <w:rPr>
          <w:rFonts w:asciiTheme="minorHAnsi" w:hAnsiTheme="minorHAnsi" w:cstheme="minorHAnsi"/>
          <w:color w:val="000000"/>
          <w:sz w:val="18"/>
          <w:szCs w:val="18"/>
        </w:rPr>
        <w:t>maulanarachamnunsub.ac.id</w:t>
      </w:r>
    </w:p>
    <w:p w14:paraId="532FFE77" w14:textId="77777777" w:rsidR="00F822E2" w:rsidRPr="00965EC0" w:rsidRDefault="00F822E2" w:rsidP="00F822E2">
      <w:pPr>
        <w:spacing w:after="0" w:line="240" w:lineRule="auto"/>
        <w:jc w:val="center"/>
        <w:rPr>
          <w:rFonts w:asciiTheme="minorHAnsi" w:hAnsiTheme="minorHAnsi" w:cstheme="minorHAnsi"/>
          <w:color w:val="000000"/>
          <w:sz w:val="18"/>
          <w:szCs w:val="18"/>
        </w:rPr>
      </w:pPr>
    </w:p>
    <w:p w14:paraId="7341EDA6" w14:textId="77777777" w:rsidR="00F822E2" w:rsidRPr="002934B2" w:rsidRDefault="00F822E2" w:rsidP="00F822E2">
      <w:pPr>
        <w:spacing w:after="0" w:line="240" w:lineRule="auto"/>
        <w:jc w:val="center"/>
        <w:rPr>
          <w:rFonts w:ascii="Calisto MT" w:hAnsi="Calisto MT" w:cs="Lustria"/>
          <w:b/>
          <w:color w:val="000000"/>
        </w:rPr>
      </w:pPr>
    </w:p>
    <w:p w14:paraId="4346FD7A" w14:textId="77777777" w:rsidR="00F822E2" w:rsidRDefault="00F822E2" w:rsidP="00F822E2">
      <w:pPr>
        <w:spacing w:after="0" w:line="240" w:lineRule="auto"/>
        <w:jc w:val="center"/>
        <w:rPr>
          <w:rFonts w:asciiTheme="minorHAnsi" w:hAnsiTheme="minorHAnsi" w:cstheme="minorHAnsi"/>
          <w:b/>
          <w:i/>
          <w:color w:val="000000"/>
        </w:rPr>
      </w:pPr>
      <w:r w:rsidRPr="00965EC0">
        <w:rPr>
          <w:rFonts w:asciiTheme="minorHAnsi" w:hAnsiTheme="minorHAnsi" w:cstheme="minorHAnsi"/>
          <w:b/>
          <w:i/>
          <w:color w:val="000000"/>
        </w:rPr>
        <w:t>Abstract</w:t>
      </w:r>
    </w:p>
    <w:p w14:paraId="15771B0C" w14:textId="77777777" w:rsidR="0052683A" w:rsidRPr="00965EC0" w:rsidRDefault="0052683A" w:rsidP="00F822E2">
      <w:pPr>
        <w:spacing w:after="0" w:line="240" w:lineRule="auto"/>
        <w:jc w:val="center"/>
        <w:rPr>
          <w:rFonts w:asciiTheme="minorHAnsi" w:hAnsiTheme="minorHAnsi" w:cstheme="minorHAnsi"/>
          <w:i/>
          <w:color w:val="000000"/>
        </w:rPr>
      </w:pPr>
      <w:r>
        <w:rPr>
          <w:rFonts w:asciiTheme="minorHAnsi" w:hAnsiTheme="minorHAnsi" w:cstheme="minorHAnsi"/>
          <w:b/>
          <w:i/>
          <w:color w:val="000000"/>
        </w:rPr>
        <w:t>(maks 250 words)</w:t>
      </w:r>
    </w:p>
    <w:p w14:paraId="15555A27" w14:textId="744F3444" w:rsidR="00F822E2" w:rsidRPr="00965EC0" w:rsidRDefault="008A5A9C" w:rsidP="00F822E2">
      <w:pPr>
        <w:spacing w:after="0" w:line="240" w:lineRule="auto"/>
        <w:jc w:val="both"/>
        <w:rPr>
          <w:rFonts w:asciiTheme="minorHAnsi" w:hAnsiTheme="minorHAnsi" w:cstheme="minorHAnsi"/>
          <w:i/>
          <w:color w:val="000000"/>
        </w:rPr>
      </w:pPr>
      <w:r w:rsidRPr="002935FB">
        <w:rPr>
          <w:i/>
        </w:rPr>
        <w:t>Motorbikes have become the mainstay of transportation for Indonesian people. Not only the upper middle class but many ordinary people also have these two-wheeled vehicles as personal vehicles. Brakes are one of the vehicle parts that play an important role in the comfort and safety of motorcyclists. To determine the hardness of the brake discs by testing them on original brake discs and brake discs of variations with certain brands used on Jupiter MX motorbikes. Hardness testing was carried out using the Rockwell method with 10 pressure points on the braking friction area with the results showing the average value of the level of hardness found on the original disc samples with a value of 56.85 HRC, and the average value found in the variation disc sample with a value of 50.3 HRC with a difference of 6.55 HRC. From the results of the Rockwell hardness test, the conversion of the Brinell value and the tensile test with a conversion table from the test site with the results of the Brinell conversion were obtained. Original discs average 581.2 HBS while variation discs average 495 HBS. The tensile test value for the original disc is 1632.34 N/mm² and the variation disc is 1589 N/mm², so the Rockwell, Brinnel hardness and tensile test values for the original disc are still greater than the variation disc</w:t>
      </w:r>
      <w:r w:rsidR="00F822E2" w:rsidRPr="00965EC0">
        <w:rPr>
          <w:rFonts w:asciiTheme="minorHAnsi" w:hAnsiTheme="minorHAnsi" w:cstheme="minorHAnsi"/>
          <w:i/>
          <w:color w:val="000000"/>
        </w:rPr>
        <w:t>.</w:t>
      </w:r>
    </w:p>
    <w:p w14:paraId="067045E4" w14:textId="5BA55640" w:rsidR="00F822E2" w:rsidRPr="00965EC0" w:rsidRDefault="00F822E2" w:rsidP="00F822E2">
      <w:pPr>
        <w:spacing w:before="120" w:after="0" w:line="240" w:lineRule="auto"/>
        <w:jc w:val="both"/>
        <w:rPr>
          <w:rFonts w:asciiTheme="minorHAnsi" w:hAnsiTheme="minorHAnsi" w:cstheme="minorHAnsi"/>
          <w:i/>
          <w:color w:val="000000"/>
        </w:rPr>
      </w:pPr>
      <w:r w:rsidRPr="00965EC0">
        <w:rPr>
          <w:rFonts w:asciiTheme="minorHAnsi" w:hAnsiTheme="minorHAnsi" w:cstheme="minorHAnsi"/>
          <w:b/>
          <w:i/>
          <w:color w:val="000000"/>
        </w:rPr>
        <w:t>Keywords</w:t>
      </w:r>
      <w:r w:rsidRPr="00965EC0">
        <w:rPr>
          <w:rFonts w:asciiTheme="minorHAnsi" w:hAnsiTheme="minorHAnsi" w:cstheme="minorHAnsi"/>
          <w:i/>
          <w:color w:val="000000"/>
        </w:rPr>
        <w:t xml:space="preserve">: </w:t>
      </w:r>
      <w:r w:rsidR="008A5A9C" w:rsidRPr="008A5A9C">
        <w:rPr>
          <w:rFonts w:asciiTheme="minorHAnsi" w:hAnsiTheme="minorHAnsi" w:cstheme="minorHAnsi"/>
          <w:i/>
          <w:color w:val="000000"/>
        </w:rPr>
        <w:t>discs, hardness, brakes, variations, original</w:t>
      </w:r>
    </w:p>
    <w:p w14:paraId="1C35E664" w14:textId="77777777" w:rsidR="00F822E2" w:rsidRPr="002934B2" w:rsidRDefault="00F822E2" w:rsidP="00F822E2">
      <w:pPr>
        <w:spacing w:after="0" w:line="240" w:lineRule="auto"/>
        <w:jc w:val="center"/>
        <w:rPr>
          <w:rFonts w:ascii="Calisto MT" w:hAnsi="Calisto MT" w:cs="Lustria"/>
          <w:b/>
          <w:color w:val="000000"/>
        </w:rPr>
      </w:pPr>
    </w:p>
    <w:p w14:paraId="5AD44465" w14:textId="77777777" w:rsidR="00F822E2" w:rsidRPr="009E3F11" w:rsidRDefault="00F822E2" w:rsidP="00F822E2">
      <w:pPr>
        <w:spacing w:after="0" w:line="240" w:lineRule="auto"/>
        <w:jc w:val="center"/>
        <w:rPr>
          <w:rFonts w:asciiTheme="minorHAnsi" w:hAnsiTheme="minorHAnsi" w:cstheme="minorHAnsi"/>
          <w:b/>
          <w:color w:val="000000"/>
        </w:rPr>
      </w:pPr>
      <w:r w:rsidRPr="009E3F11">
        <w:rPr>
          <w:rFonts w:asciiTheme="minorHAnsi" w:hAnsiTheme="minorHAnsi" w:cstheme="minorHAnsi"/>
          <w:b/>
          <w:color w:val="000000"/>
        </w:rPr>
        <w:t>Abstrak</w:t>
      </w:r>
    </w:p>
    <w:p w14:paraId="1C50CE21" w14:textId="78BE4367" w:rsidR="00F822E2" w:rsidRPr="009E3F11" w:rsidRDefault="008A5A9C" w:rsidP="00F822E2">
      <w:pPr>
        <w:spacing w:after="0" w:line="240" w:lineRule="auto"/>
        <w:jc w:val="both"/>
        <w:rPr>
          <w:rFonts w:asciiTheme="minorHAnsi" w:hAnsiTheme="minorHAnsi" w:cstheme="minorHAnsi"/>
          <w:color w:val="000000"/>
        </w:rPr>
      </w:pPr>
      <w:r w:rsidRPr="008A5A9C">
        <w:rPr>
          <w:rFonts w:asciiTheme="minorHAnsi" w:hAnsiTheme="minorHAnsi" w:cstheme="minorHAnsi"/>
          <w:color w:val="000000"/>
        </w:rPr>
        <w:t>Sepeda motor telah menjadi andalan utama transportasi masyarakat Indonesia. Bukan hanya kalangan menengah atas tetapi masyarakat biasa pun banyak yang sudah memiliki kendaraan roda dua ini sebagai kendaraan pribadi., Rem merupakan salah satu dari bagian kendaraan yang mempunyai peranan penting untuk kenyamanan dan keselamatan pengendara sepeda motor, untuk mengetahui kekerasan pada cakram rem dengan pengujian pada cakram rem original dan cakram rem variasi dengan merk tertentu yang di pakai pada sepeda motor bebek Jupiter MX, Pengujian kekerasan dilakukan dengan menggunakan metode Rockwell dengan 10 titik penekanan pada area gesek pegereman dengan hasil menunjukan nilai rata-rata tingkat kekerasan yang terdapat pada sample cakram original dengan nilai 56,85 HRC, dan nilai rata-rata yang terdapat pada sample cakram variasi dengan nilai 50,3 HRC dengan selilsih 6.55 HRC Dari hasil pengujian kekerasan Rockwell didapat konversi nilai brinell dan uji tarik dengan konversi tabel dari tempat pengujian dengan hasil konversi brinell cakram original rata – rata 581,2 HBS sedangkan cakram variasi rata-rata 495 HBS. Untuk nilai uji tarik pada cakram original yaitu 1632,34 N/mm² dan cakram variasi adalah 1589 N/mm² dengan demikian nilai kekerasan Rockwell, Brinnel dan uji tarik cakram original masih lebih besar daripada cakram variasi.</w:t>
      </w:r>
      <w:r w:rsidR="00F822E2" w:rsidRPr="009E3F11">
        <w:rPr>
          <w:rFonts w:asciiTheme="minorHAnsi" w:hAnsiTheme="minorHAnsi" w:cstheme="minorHAnsi"/>
          <w:color w:val="000000"/>
        </w:rPr>
        <w:t xml:space="preserve"> </w:t>
      </w:r>
    </w:p>
    <w:p w14:paraId="63008FFE" w14:textId="7006D076" w:rsidR="00F822E2" w:rsidRPr="009E3F11" w:rsidRDefault="00F822E2" w:rsidP="00F822E2">
      <w:pPr>
        <w:spacing w:before="120" w:after="0" w:line="240" w:lineRule="auto"/>
        <w:jc w:val="both"/>
        <w:rPr>
          <w:rFonts w:asciiTheme="minorHAnsi" w:hAnsiTheme="minorHAnsi" w:cstheme="minorHAnsi"/>
          <w:color w:val="000000"/>
        </w:rPr>
      </w:pPr>
      <w:r w:rsidRPr="009E3F11">
        <w:rPr>
          <w:rFonts w:asciiTheme="minorHAnsi" w:hAnsiTheme="minorHAnsi" w:cstheme="minorHAnsi"/>
          <w:b/>
          <w:color w:val="000000"/>
        </w:rPr>
        <w:t>Kata Kunci:</w:t>
      </w:r>
      <w:r w:rsidRPr="009E3F11">
        <w:rPr>
          <w:rFonts w:asciiTheme="minorHAnsi" w:hAnsiTheme="minorHAnsi" w:cstheme="minorHAnsi"/>
          <w:color w:val="000000"/>
        </w:rPr>
        <w:t xml:space="preserve"> </w:t>
      </w:r>
      <w:r w:rsidR="00FE0DBB" w:rsidRPr="00FE0DBB">
        <w:rPr>
          <w:rFonts w:asciiTheme="minorHAnsi" w:hAnsiTheme="minorHAnsi" w:cstheme="minorHAnsi"/>
          <w:color w:val="000000"/>
        </w:rPr>
        <w:t xml:space="preserve">cakram, kekerasan, rem, variasi, original </w:t>
      </w:r>
    </w:p>
    <w:p w14:paraId="6482AE59" w14:textId="77777777" w:rsidR="00F822E2" w:rsidRPr="00F822E2" w:rsidRDefault="00F822E2" w:rsidP="00F822E2">
      <w:pPr>
        <w:rPr>
          <w:rFonts w:ascii="Calisto MT" w:hAnsi="Calisto MT" w:cs="Times New Roman"/>
          <w:bCs/>
          <w:color w:val="000000"/>
        </w:rPr>
      </w:pPr>
      <w:r>
        <w:rPr>
          <w:rFonts w:ascii="Calisto MT" w:hAnsi="Calisto MT"/>
          <w:b/>
          <w:color w:val="000000"/>
        </w:rPr>
        <w:br w:type="page"/>
      </w:r>
    </w:p>
    <w:p w14:paraId="0467747C" w14:textId="77777777" w:rsidR="004A302B" w:rsidRDefault="004A302B" w:rsidP="00F822E2">
      <w:pPr>
        <w:spacing w:after="0" w:line="276" w:lineRule="auto"/>
        <w:jc w:val="center"/>
        <w:rPr>
          <w:rFonts w:ascii="Calisto MT" w:hAnsi="Calisto MT" w:cs="Lustria"/>
          <w:b/>
          <w:color w:val="000000"/>
        </w:rPr>
        <w:sectPr w:rsidR="004A302B" w:rsidSect="00794BAA">
          <w:headerReference w:type="default" r:id="rId7"/>
          <w:footerReference w:type="default" r:id="rId8"/>
          <w:pgSz w:w="12240" w:h="15840"/>
          <w:pgMar w:top="1701" w:right="1701" w:bottom="1701" w:left="1701" w:header="709" w:footer="709" w:gutter="0"/>
          <w:pgNumType w:start="26"/>
          <w:cols w:space="708"/>
          <w:docGrid w:linePitch="360"/>
        </w:sectPr>
      </w:pPr>
    </w:p>
    <w:p w14:paraId="0FEC7EF5" w14:textId="77777777" w:rsidR="00F822E2" w:rsidRPr="004A302B" w:rsidRDefault="00F822E2" w:rsidP="00F822E2">
      <w:pPr>
        <w:spacing w:after="0" w:line="276" w:lineRule="auto"/>
        <w:jc w:val="center"/>
        <w:rPr>
          <w:rFonts w:asciiTheme="minorHAnsi" w:hAnsiTheme="minorHAnsi" w:cstheme="minorHAnsi"/>
          <w:b/>
          <w:color w:val="000000"/>
        </w:rPr>
      </w:pPr>
      <w:r w:rsidRPr="004A302B">
        <w:rPr>
          <w:rFonts w:asciiTheme="minorHAnsi" w:hAnsiTheme="minorHAnsi" w:cstheme="minorHAnsi"/>
          <w:b/>
          <w:color w:val="000000"/>
        </w:rPr>
        <w:lastRenderedPageBreak/>
        <w:t>PENDAHULUAN</w:t>
      </w:r>
    </w:p>
    <w:p w14:paraId="7D50516D" w14:textId="5E28A4ED" w:rsidR="00FE0DBB" w:rsidRPr="00FE0DBB" w:rsidRDefault="00C9160F" w:rsidP="00FE0DBB">
      <w:pPr>
        <w:spacing w:after="0" w:line="276" w:lineRule="auto"/>
        <w:ind w:firstLine="567"/>
        <w:jc w:val="both"/>
        <w:rPr>
          <w:rFonts w:asciiTheme="minorHAnsi" w:hAnsiTheme="minorHAnsi" w:cstheme="minorHAnsi"/>
          <w:color w:val="000000"/>
        </w:rPr>
      </w:pPr>
      <w:r w:rsidRPr="00CB7CDD">
        <w:rPr>
          <w:rFonts w:asciiTheme="minorHAnsi" w:hAnsiTheme="minorHAnsi" w:cstheme="minorHAnsi"/>
          <w:color w:val="000000"/>
        </w:rPr>
        <w:t xml:space="preserve">Sepeda motor telah menjadi moda transportasi utama bagi berbagai lapisan masyarakat Indonesia, melintasi batas status ekonomi dari kalangan menengah ke atas hingga masyarakat umum. Tingginya minat terhadap kendaraan roda dua ini didorong oleh efisiensi mobilitas yang ditawarkannya dalam mendukung aktivitas sehari-hari. Selain itu, eskalasi kemacetan di berbagai wilayah perkotaan menjadi faktor determinan yang memperkuat preferensi masyarakat untuk memilih sepeda motor sebagai solusi transportasi pribadi yang lebih praktis dan adaptif </w:t>
      </w:r>
      <w:r w:rsidR="00671057" w:rsidRPr="00CB7CDD">
        <w:rPr>
          <w:rFonts w:asciiTheme="minorHAnsi" w:hAnsiTheme="minorHAnsi" w:cstheme="minorHAnsi"/>
          <w:color w:val="000000"/>
        </w:rPr>
        <w:fldChar w:fldCharType="begin" w:fldLock="1"/>
      </w:r>
      <w:r w:rsidR="00671057" w:rsidRPr="00CB7CDD">
        <w:rPr>
          <w:rFonts w:asciiTheme="minorHAnsi" w:hAnsiTheme="minorHAnsi" w:cstheme="minorHAnsi"/>
          <w:color w:val="000000"/>
        </w:rPr>
        <w:instrText>ADDIN CSL_CITATION {"citationItems":[{"id":"ITEM-1","itemData":{"author":[{"dropping-particle":"","family":"Fo","given":"Article I N","non-dropping-particle":"","parse-names":false,"suffix":""}],"id":"ITEM-1","issued":{"date-parts":[["2025"]]},"page":"18-33","title":"Jurnal Ilmiah WU N Y, Vol 7, N o 2 (2025) Available online at: http://journal.uny.ac.id/index.php/wuny","type":"article-journal","volume":"7"},"uris":["http://www.mendeley.com/documents/?uuid=48836ff8-7ba9-4b10-932c-dab99dcee304"]},{"id":"ITEM-2","itemData":{"DOI":"10.46447/ktj.v12i2.722","author":[{"dropping-particle":"","family":"Hasanah","given":"Linda Usfatul","non-dropping-particle":"","parse-names":false,"suffix":""},{"dropping-particle":"","family":"Chotib","given":"","non-dropping-particle":"","parse-names":false,"suffix":""}],"container-title":"Jurnal Keselamatan Transportasi Jalan (Indonesian Journal of Road Safety)","id":"ITEM-2","issue":"2","issued":{"date-parts":[["2025"]]},"page":"89-101","title":"Studi Komparatif tentang Kemacetan Lalu Lintas Parah Komuter Jabodetabek : Bukti Empiris Survei 2019 dan 2023","type":"article-journal","volume":"12"},"uris":["http://www.mendeley.com/documents/?uuid=7caf72ea-0396-43d6-b963-075cb9883947"]},{"id":"ITEM-3","itemData":{"author":[{"dropping-particle":"","family":"Ekonomi","given":"Jurnal","non-dropping-particle":"","parse-names":false,"suffix":""},{"dropping-particle":"","family":"Pariwisata","given":"Manajemen","non-dropping-particle":"","parse-names":false,"suffix":""},{"dropping-particle":"","family":"Karmini","given":"Ni Luh","non-dropping-particle":"","parse-names":false,"suffix":""}],"id":"ITEM-3","issue":"November 2025","issued":{"date-parts":[["2026"]]},"title":"Analisis Determinan Pendapatan Driver Grab di Kota Denpasar Tabel 2 . Jumlah Download dan Tingkat Kepuasan Berdasarkan Penilaian Download Dari","type":"article-journal","volume":"5"},"uris":["http://www.mendeley.com/documents/?uuid=1887a14c-d222-4f48-a4db-2fd9a432e9a2"]}],"mendeley":{"formattedCitation":"[1], [2], [3]","plainTextFormattedCitation":"[1], [2], [3]","previouslyFormattedCitation":"[1], [2], [3]"},"properties":{"noteIndex":0},"schema":"https://github.com/citation-style-language/schema/raw/master/csl-citation.json"}</w:instrText>
      </w:r>
      <w:r w:rsidR="00671057" w:rsidRPr="00CB7CDD">
        <w:rPr>
          <w:rFonts w:asciiTheme="minorHAnsi" w:hAnsiTheme="minorHAnsi" w:cstheme="minorHAnsi"/>
          <w:color w:val="000000"/>
        </w:rPr>
        <w:fldChar w:fldCharType="separate"/>
      </w:r>
      <w:r w:rsidR="00671057" w:rsidRPr="00CB7CDD">
        <w:rPr>
          <w:rFonts w:asciiTheme="minorHAnsi" w:hAnsiTheme="minorHAnsi" w:cstheme="minorHAnsi"/>
          <w:noProof/>
          <w:color w:val="000000"/>
        </w:rPr>
        <w:t>[1], [2], [3]</w:t>
      </w:r>
      <w:r w:rsidR="00671057" w:rsidRPr="00CB7CDD">
        <w:rPr>
          <w:rFonts w:asciiTheme="minorHAnsi" w:hAnsiTheme="minorHAnsi" w:cstheme="minorHAnsi"/>
          <w:color w:val="000000"/>
        </w:rPr>
        <w:fldChar w:fldCharType="end"/>
      </w:r>
      <w:r w:rsidR="00FE0DBB" w:rsidRPr="00CB7CDD">
        <w:rPr>
          <w:rFonts w:asciiTheme="minorHAnsi" w:hAnsiTheme="minorHAnsi" w:cstheme="minorHAnsi"/>
          <w:color w:val="000000"/>
        </w:rPr>
        <w:t>. Rem merupakan salah satu dari bagian kendaraan yang mempunyai peranan penting untuk kenyamanan dan keselamatan pengendara sepeda motor. Pada dasarnya rem mempunyai fungsi untuk memperlambat dan mengatur gerakan suatu putaran</w:t>
      </w:r>
      <w:r w:rsidR="006C3313" w:rsidRPr="00CB7CDD">
        <w:rPr>
          <w:rFonts w:asciiTheme="minorHAnsi" w:hAnsiTheme="minorHAnsi" w:cstheme="minorHAnsi"/>
          <w:color w:val="000000"/>
        </w:rPr>
        <w:t xml:space="preserve"> </w:t>
      </w:r>
      <w:r w:rsidR="006C3313" w:rsidRPr="00CB7CDD">
        <w:rPr>
          <w:rFonts w:asciiTheme="minorHAnsi" w:hAnsiTheme="minorHAnsi" w:cstheme="minorHAnsi"/>
          <w:color w:val="000000"/>
        </w:rPr>
        <w:fldChar w:fldCharType="begin" w:fldLock="1"/>
      </w:r>
      <w:r w:rsidR="006C3313" w:rsidRPr="00CB7CDD">
        <w:rPr>
          <w:rFonts w:asciiTheme="minorHAnsi" w:hAnsiTheme="minorHAnsi" w:cstheme="minorHAnsi"/>
          <w:color w:val="000000"/>
        </w:rPr>
        <w:instrText>ADDIN CSL_CITATION {"citationItems":[{"id":"ITEM-1","itemData":{"abstract":"Sistem Pengereman sangat berperan penting untuk kenyaman dan keamanan pengendara motor, cakram adalah salah satu bagian sistem pengereman yang dapat aus karena menerima beban mekanis.Tujuan dari penelitian ini adalah untuk mencari nilai kekerasan cakram rem yang dibuat dan mendapatkan struktur mikro martensit. Penelitian ini menggunakan bahan baja karbon S45C dengan perlakuan panas hardening dan quenching, kemudian dilakukan pengujian menggunakan alat uji hardness rockwell dan alat uji mikroskop. Hasil penelitian mendapatkan tingkat kekerasan yang memiliki nilai rata – rata 65,2 HRC dengan proses heat treatment pada temperatur 1000 0C dengan suhu penahanan 90 detik dan dilakukan pendinginan cepat menggunakan media oli SAE 40. Penelitian ini dilakukan di Laboratorium Teknik Mesin Universitas Pancasila Jakarta dengan standar pengujian dilakukan sesuai dengan buku pedoman BOHLER dan diagram Time Temperatur Transformation.","author":[{"dropping-particle":"","family":"Darma","given":"Afif Arya Nugraha","non-dropping-particle":"","parse-names":false,"suffix":""},{"dropping-particle":"","family":"Syahbuddin","given":"","non-dropping-particle":"","parse-names":false,"suffix":""}],"container-title":"Jurnal Ilmiah Teknik Mesin ITM","id":"ITEM-1","issue":"2","issued":{"date-parts":[["2020"]]},"page":"77-82","title":"Pembuatan Cakram Rem Sepeda Motor Menggunakan Material Baja Karbon Tipe S45C","type":"article-journal","volume":"6"},"uris":["http://www.mendeley.com/documents/?uuid=9fce4b26-2089-4a19-9b3c-e3b88ffb800a"]}],"mendeley":{"formattedCitation":"[4]","plainTextFormattedCitation":"[4]"},"properties":{"noteIndex":0},"schema":"https://github.com/citation-style-language/schema/raw/master/csl-citation.json"}</w:instrText>
      </w:r>
      <w:r w:rsidR="006C3313" w:rsidRPr="00CB7CDD">
        <w:rPr>
          <w:rFonts w:asciiTheme="minorHAnsi" w:hAnsiTheme="minorHAnsi" w:cstheme="minorHAnsi"/>
          <w:color w:val="000000"/>
        </w:rPr>
        <w:fldChar w:fldCharType="separate"/>
      </w:r>
      <w:r w:rsidR="006C3313" w:rsidRPr="00CB7CDD">
        <w:rPr>
          <w:rFonts w:asciiTheme="minorHAnsi" w:hAnsiTheme="minorHAnsi" w:cstheme="minorHAnsi"/>
          <w:noProof/>
          <w:color w:val="000000"/>
        </w:rPr>
        <w:t>[4]</w:t>
      </w:r>
      <w:r w:rsidR="006C3313" w:rsidRPr="00CB7CDD">
        <w:rPr>
          <w:rFonts w:asciiTheme="minorHAnsi" w:hAnsiTheme="minorHAnsi" w:cstheme="minorHAnsi"/>
          <w:color w:val="000000"/>
        </w:rPr>
        <w:fldChar w:fldCharType="end"/>
      </w:r>
      <w:r w:rsidR="00FE0DBB" w:rsidRPr="00CB7CDD">
        <w:rPr>
          <w:rFonts w:asciiTheme="minorHAnsi" w:hAnsiTheme="minorHAnsi" w:cstheme="minorHAnsi"/>
          <w:color w:val="000000"/>
        </w:rPr>
        <w:t>. Adapun rem yang digunakan harus memenuhi syarat – syarat dapat bekerja dengan baik dan cepat, dapat dipercaya dan mempunyai daya tekan yang cukup, mudah diperiksa dan disetel</w:t>
      </w:r>
      <w:r w:rsidR="00822A3A" w:rsidRPr="00CB7CDD">
        <w:rPr>
          <w:rFonts w:asciiTheme="minorHAnsi" w:hAnsiTheme="minorHAnsi" w:cstheme="minorHAnsi"/>
          <w:color w:val="000000"/>
        </w:rPr>
        <w:t xml:space="preserve"> </w:t>
      </w:r>
      <w:r w:rsidR="00822A3A" w:rsidRPr="00CB7CDD">
        <w:rPr>
          <w:rFonts w:asciiTheme="minorHAnsi" w:hAnsiTheme="minorHAnsi" w:cstheme="minorHAnsi"/>
          <w:color w:val="000000"/>
        </w:rPr>
        <w:fldChar w:fldCharType="begin" w:fldLock="1"/>
      </w:r>
      <w:r w:rsidR="006C3313" w:rsidRPr="00CB7CDD">
        <w:rPr>
          <w:rFonts w:asciiTheme="minorHAnsi" w:hAnsiTheme="minorHAnsi" w:cstheme="minorHAnsi"/>
          <w:color w:val="000000"/>
        </w:rPr>
        <w:instrText>ADDIN CSL_CITATION {"citationItems":[{"id":"ITEM-1","itemData":{"author":[{"dropping-particle":"","family":"Faizal Irvan Saputro","given":"","non-dropping-particle":"","parse-names":false,"suffix":""},{"dropping-particle":"","family":"Hadi Pranoto","given":"","non-dropping-particle":"","parse-names":false,"suffix":""}],"container-title":"Journal of New Energies and Manufacturing (JONEM)","id":"ITEM-1","issue":"2","issued":{"date-parts":[["2022"]]},"page":"82-93","title":"Analisis daya pengereman pada rem cakram roda depan kendaraan motor listrik e-niaga","type":"article-journal","volume":"1"},"uris":["http://www.mendeley.com/documents/?uuid=878c7f75-0c94-4294-acd4-ab7051bd8b08"]}],"mendeley":{"formattedCitation":"[5]","plainTextFormattedCitation":"[5]","previouslyFormattedCitation":"[4]"},"properties":{"noteIndex":0},"schema":"https://github.com/citation-style-language/schema/raw/master/csl-citation.json"}</w:instrText>
      </w:r>
      <w:r w:rsidR="00822A3A" w:rsidRPr="00CB7CDD">
        <w:rPr>
          <w:rFonts w:asciiTheme="minorHAnsi" w:hAnsiTheme="minorHAnsi" w:cstheme="minorHAnsi"/>
          <w:color w:val="000000"/>
        </w:rPr>
        <w:fldChar w:fldCharType="separate"/>
      </w:r>
      <w:r w:rsidR="006C3313" w:rsidRPr="00CB7CDD">
        <w:rPr>
          <w:rFonts w:asciiTheme="minorHAnsi" w:hAnsiTheme="minorHAnsi" w:cstheme="minorHAnsi"/>
          <w:noProof/>
          <w:color w:val="000000"/>
        </w:rPr>
        <w:t>[5]</w:t>
      </w:r>
      <w:r w:rsidR="00822A3A" w:rsidRPr="00CB7CDD">
        <w:rPr>
          <w:rFonts w:asciiTheme="minorHAnsi" w:hAnsiTheme="minorHAnsi" w:cstheme="minorHAnsi"/>
          <w:color w:val="000000"/>
        </w:rPr>
        <w:fldChar w:fldCharType="end"/>
      </w:r>
      <w:r w:rsidR="00FE0DBB" w:rsidRPr="00CB7CDD">
        <w:rPr>
          <w:rFonts w:asciiTheme="minorHAnsi" w:hAnsiTheme="minorHAnsi" w:cstheme="minorHAnsi"/>
          <w:color w:val="000000"/>
        </w:rPr>
        <w:t>. Ketika digunakan secara terus menerus, maka rem dapat mengalami kerusakan akibat dari terjadinya panas berlebih (</w:t>
      </w:r>
      <w:r w:rsidR="00FE0DBB" w:rsidRPr="00CB7CDD">
        <w:rPr>
          <w:rFonts w:asciiTheme="minorHAnsi" w:hAnsiTheme="minorHAnsi" w:cstheme="minorHAnsi"/>
          <w:i/>
          <w:iCs/>
          <w:color w:val="000000"/>
        </w:rPr>
        <w:t>over heating</w:t>
      </w:r>
      <w:r w:rsidR="00FE0DBB" w:rsidRPr="00CB7CDD">
        <w:rPr>
          <w:rFonts w:asciiTheme="minorHAnsi" w:hAnsiTheme="minorHAnsi" w:cstheme="minorHAnsi"/>
          <w:color w:val="000000"/>
        </w:rPr>
        <w:t>)</w:t>
      </w:r>
      <w:r w:rsidR="00471BBF" w:rsidRPr="00CB7CDD">
        <w:rPr>
          <w:rFonts w:asciiTheme="minorHAnsi" w:hAnsiTheme="minorHAnsi" w:cstheme="minorHAnsi"/>
          <w:color w:val="000000"/>
        </w:rPr>
        <w:t xml:space="preserve"> </w:t>
      </w:r>
      <w:r w:rsidR="00471BBF" w:rsidRPr="00CB7CDD">
        <w:rPr>
          <w:rFonts w:asciiTheme="minorHAnsi" w:hAnsiTheme="minorHAnsi" w:cstheme="minorHAnsi"/>
          <w:color w:val="000000"/>
        </w:rPr>
        <w:fldChar w:fldCharType="begin" w:fldLock="1"/>
      </w:r>
      <w:r w:rsidR="006C3313" w:rsidRPr="00CB7CDD">
        <w:rPr>
          <w:rFonts w:asciiTheme="minorHAnsi" w:hAnsiTheme="minorHAnsi" w:cstheme="minorHAnsi"/>
          <w:color w:val="000000"/>
        </w:rPr>
        <w:instrText>ADDIN CSL_CITATION {"citationItems":[{"id":"ITEM-1","itemData":{"DOI":"10.51903/juritek.v5i2.4823","ISSN":"2809-0802","abstract":"Kecelakaan lalu lintas merupakan permasalahan serius yang terjadi secara global, termasuk di Indonesia. Salah satu faktor utama penyebab kecelakaan adalah kegagalan sistem pengereman, khususnya rem blong. Rem blong umumnya disebabkan oleh overheating pada sistem rem, yang mengakibatkan berkurangnya daya cengkeram rem atau munculnya vapor lock, sehingga pengemudi tidak dapat mengendalikan kendaraannya. Kondisi ini sangat berisiko, terutama pada kendaraan bermuatan berat seperti truk, bus, dan mobil pick-up. Panas berlebih pada sistem rem terjadi karena gesekan saat pengereman menghasilkan temperatur yang melampaui kapasitas sistem, sehingga mempercepat kerusakan dan meningkatkan potensi kecelakaan. Salah satu solusi untuk mengatasi hal ini adalah dengan menjaga temperatur rem tromol, yaitu melalui sistem pendingin otomatis menggunakan udara bertekanan yang diarahkan ke rem tromol. Metode ini  mencegah kegagalan sistem rem akibat panas berlebih dan meningkatkan keselamatan kendaraan berat. Penelitian ini dilakukan pada prototipe rem tromol untuk menguji efektivitas udara bertekanan (5 bar) dengan memvariasikan jarak nozzle (8 mm, 10 mm, dan 12 mm) dengan sudut nozzle (45°) secara otomatis menggunakan Arduino Mega 2560. Tujuan dari penelitian ini adalah untuk mendapatkan data yang akurat mengenai jarak yang paling berpengaruh dalam menurunkan temperatur rem. Hasil terbaik diperoleh pada jarak yang tedekat yaitu 8 mm, dengan temperatur pendinginan terendah sebesar 127,64°C.","author":[{"dropping-particle":"","family":"Nugroho","given":"Muhamad Misbach Suryo Nugroho","non-dropping-particle":"","parse-names":false,"suffix":""},{"dropping-particle":"","family":"Chandra Gunawan","given":"","non-dropping-particle":"","parse-names":false,"suffix":""}],"container-title":"Jurnal Ilmiah Teknik Mesin, Elektro dan Komputer","id":"ITEM-1","issue":"2","issued":{"date-parts":[["2025"]]},"page":"259-268","title":"Pengaruh Jarak Nozzle pada Air Cooling Brake","type":"article-journal","volume":"5"},"uris":["http://www.mendeley.com/documents/?uuid=f5a63943-cf86-49c1-8a38-77e954c3a9d4"]}],"mendeley":{"formattedCitation":"[6]","plainTextFormattedCitation":"[6]","previouslyFormattedCitation":"[5]"},"properties":{"noteIndex":0},"schema":"https://github.com/citation-style-language/schema/raw/master/csl-citation.json"}</w:instrText>
      </w:r>
      <w:r w:rsidR="00471BBF" w:rsidRPr="00CB7CDD">
        <w:rPr>
          <w:rFonts w:asciiTheme="minorHAnsi" w:hAnsiTheme="minorHAnsi" w:cstheme="minorHAnsi"/>
          <w:color w:val="000000"/>
        </w:rPr>
        <w:fldChar w:fldCharType="separate"/>
      </w:r>
      <w:r w:rsidR="006C3313" w:rsidRPr="00CB7CDD">
        <w:rPr>
          <w:rFonts w:asciiTheme="minorHAnsi" w:hAnsiTheme="minorHAnsi" w:cstheme="minorHAnsi"/>
          <w:noProof/>
          <w:color w:val="000000"/>
        </w:rPr>
        <w:t>[6]</w:t>
      </w:r>
      <w:r w:rsidR="00471BBF" w:rsidRPr="00CB7CDD">
        <w:rPr>
          <w:rFonts w:asciiTheme="minorHAnsi" w:hAnsiTheme="minorHAnsi" w:cstheme="minorHAnsi"/>
          <w:color w:val="000000"/>
        </w:rPr>
        <w:fldChar w:fldCharType="end"/>
      </w:r>
      <w:r w:rsidR="00FE0DBB" w:rsidRPr="00CB7CDD">
        <w:rPr>
          <w:rFonts w:asciiTheme="minorHAnsi" w:hAnsiTheme="minorHAnsi" w:cstheme="minorHAnsi"/>
          <w:color w:val="000000"/>
        </w:rPr>
        <w:t>.  Selama pengereman, getaran terjadi pada piringan dan kampas rem. Ketidakrataan permukaan rotor (</w:t>
      </w:r>
      <w:r w:rsidR="00FE0DBB" w:rsidRPr="00CB7CDD">
        <w:rPr>
          <w:rFonts w:asciiTheme="minorHAnsi" w:hAnsiTheme="minorHAnsi" w:cstheme="minorHAnsi"/>
          <w:i/>
          <w:iCs/>
          <w:color w:val="000000"/>
        </w:rPr>
        <w:t>kekasaran permukaan</w:t>
      </w:r>
      <w:r w:rsidR="00FE0DBB" w:rsidRPr="00CB7CDD">
        <w:rPr>
          <w:rFonts w:asciiTheme="minorHAnsi" w:hAnsiTheme="minorHAnsi" w:cstheme="minorHAnsi"/>
          <w:color w:val="000000"/>
        </w:rPr>
        <w:t>) dan faktor gesekan mengakibatkan kampas (</w:t>
      </w:r>
      <w:r w:rsidR="00FE0DBB" w:rsidRPr="00CB7CDD">
        <w:rPr>
          <w:rFonts w:asciiTheme="minorHAnsi" w:hAnsiTheme="minorHAnsi" w:cstheme="minorHAnsi"/>
          <w:i/>
          <w:iCs/>
          <w:color w:val="000000"/>
        </w:rPr>
        <w:t>pad</w:t>
      </w:r>
      <w:r w:rsidR="00FE0DBB" w:rsidRPr="00CB7CDD">
        <w:rPr>
          <w:rFonts w:asciiTheme="minorHAnsi" w:hAnsiTheme="minorHAnsi" w:cstheme="minorHAnsi"/>
          <w:color w:val="000000"/>
        </w:rPr>
        <w:t>) tertumbuk dan bergoncang. Pada akhirnya kampas bergetar pada kaliper dan menyebabkan kaliper juga ikut bergetar</w:t>
      </w:r>
      <w:r w:rsidR="007E1382" w:rsidRPr="00CB7CDD">
        <w:rPr>
          <w:rFonts w:asciiTheme="minorHAnsi" w:hAnsiTheme="minorHAnsi" w:cstheme="minorHAnsi"/>
          <w:color w:val="000000"/>
        </w:rPr>
        <w:t xml:space="preserve"> </w:t>
      </w:r>
      <w:r w:rsidR="007E1382" w:rsidRPr="00CB7CDD">
        <w:rPr>
          <w:rFonts w:asciiTheme="minorHAnsi" w:hAnsiTheme="minorHAnsi" w:cstheme="minorHAnsi"/>
          <w:color w:val="000000"/>
        </w:rPr>
        <w:fldChar w:fldCharType="begin" w:fldLock="1"/>
      </w:r>
      <w:r w:rsidR="006C3313" w:rsidRPr="00CB7CDD">
        <w:rPr>
          <w:rFonts w:asciiTheme="minorHAnsi" w:hAnsiTheme="minorHAnsi" w:cstheme="minorHAnsi"/>
          <w:color w:val="000000"/>
        </w:rPr>
        <w:instrText>ADDIN CSL_CITATION {"citationItems":[{"id":"ITEM-1","itemData":{"author":[{"dropping-particle":"","family":"Tips","given":"Technical","non-dropping-particle":"","parse-names":false,"suffix":""}],"id":"ITEM-1","issued":{"date-parts":[["0"]]},"page":"1-2","title":"VIBRATION","type":"article-journal"},"uris":["http://www.mendeley.com/documents/?uuid=eaba64c5-ccae-4a16-808c-928d07f3dc80"]},{"id":"ITEM-2","itemData":{"ISBN":"9786029774207","abstract":"Rem cakram merupakan salah satu jenis rem yang secara luas digunakan pada sistem pengereman kendaraan modern. Munculnya suara bising ketika proses pengereman dilakukan seperti groan, judder, moan dan squeal masih menjadi masalah pada kebanyakan sistem pengereman. Suara bising tersebut muncul karena terjadi getaran pada komponen pendukung sistem pengereman seperti piringan, kampas dan kaliper rem. Getaran yang tejadi pada sistem pengereman dikategorikan sebagai getaran tereksitasi sendiri (self excited vibration) yang disebabkan adanya gesekan pada piringan dan kampas rem yang dikenal juga dengan friction-induced vibration. Salah satu jenis suara yang sangat menggangu adalah squeal noise (suara lengkingan) yang mempunyai frekuensi di atas 1000 Hz. Suara ini berasal dari getaran rem tak stabil saat beroperasi yang tidak saja mengganggu ketenangan juga menurunkan kinerja rem. Untuk menghindari pengaruh negatif getaran tersebut, maka pada tahap awal perlu diidentifikasi model getaran yang dapat menggangu unjuk kerja rem. Oleh karena itu, pengujian perlu dilakukan untuk mengetahui kondisi getaran pada rem dan menganalisis parameter-parameter yang berpengaruh terhadap respon getaran yang terjadi. Hasil pengujian menunjukkan bahwa dengan variasi tekanan dan kecepatan, kecenderungan respon getaran yang didapatkan tidak berubah. Sebaliknya didapatkan pola respon getaran yang berbeda dengan adanya perubahan kondisi operasional rem (pemakaian pegas anti rattle, penguncian baut, dan lapisan kotoran). Dari hasil pengukuran juga ditemukan dua model getaran yang terjadi pada kampas, yaitu getaran harmonik dengan spektrum frekuensi sesuai dengan frekuensi pribadi kampas, dan respon getaran stick-slip dengan spektrum frekuensi hanya mempunyai satu puncak (4000 Hz) dan harmoniknya. Respon dengan pola stick-slip mempunyai amplitudo yang jauh lebih besar dibanding dengan respon getaran harmonik. Pola ini memperlihatkan kemungkinan munculnya squeal noise pada beban pengereman","author":[{"dropping-particle":"","family":"Rusli","given":"Meifal","non-dropping-particle":"","parse-names":false,"suffix":""},{"dropping-particle":"","family":"Bur","given":"Mulyadi","non-dropping-particle":"","parse-names":false,"suffix":""},{"dropping-particle":"","family":"Hidayat","given":"Harri","non-dropping-particle":"","parse-names":false,"suffix":""}],"container-title":"Seminar Nasional Tahunan Teknik Mesin (SNTTM)","id":"ITEM-2","issued":{"date-parts":[["2010"]]},"page":"13-15","title":"Analisis Getaran Dan Suara Pada Rem Cakram Saat Beroperasi","type":"article-journal","volume":"9"},"uris":["http://www.mendeley.com/documents/?uuid=9d1e0e82-5661-43f0-97fa-e1935ebfbec7"]}],"mendeley":{"formattedCitation":"[7], [8]","plainTextFormattedCitation":"[7], [8]","previouslyFormattedCitation":"[6], [7]"},"properties":{"noteIndex":0},"schema":"https://github.com/citation-style-language/schema/raw/master/csl-citation.json"}</w:instrText>
      </w:r>
      <w:r w:rsidR="007E1382" w:rsidRPr="00CB7CDD">
        <w:rPr>
          <w:rFonts w:asciiTheme="minorHAnsi" w:hAnsiTheme="minorHAnsi" w:cstheme="minorHAnsi"/>
          <w:color w:val="000000"/>
        </w:rPr>
        <w:fldChar w:fldCharType="separate"/>
      </w:r>
      <w:r w:rsidR="006C3313" w:rsidRPr="00CB7CDD">
        <w:rPr>
          <w:rFonts w:asciiTheme="minorHAnsi" w:hAnsiTheme="minorHAnsi" w:cstheme="minorHAnsi"/>
          <w:noProof/>
          <w:color w:val="000000"/>
        </w:rPr>
        <w:t>[7], [8]</w:t>
      </w:r>
      <w:r w:rsidR="007E1382" w:rsidRPr="00CB7CDD">
        <w:rPr>
          <w:rFonts w:asciiTheme="minorHAnsi" w:hAnsiTheme="minorHAnsi" w:cstheme="minorHAnsi"/>
          <w:color w:val="000000"/>
        </w:rPr>
        <w:fldChar w:fldCharType="end"/>
      </w:r>
      <w:r w:rsidR="00FE0DBB" w:rsidRPr="00CB7CDD">
        <w:rPr>
          <w:rFonts w:asciiTheme="minorHAnsi" w:hAnsiTheme="minorHAnsi" w:cstheme="minorHAnsi"/>
          <w:color w:val="000000"/>
        </w:rPr>
        <w:t>. Getaran pada ketiga komponen yaitu piringan, kampas, dan kaliper selanjutnya memiliki peran penting terhadap terjadinya bunyi saat pengereman dilakukan</w:t>
      </w:r>
      <w:r w:rsidR="006C3313" w:rsidRPr="00CB7CDD">
        <w:rPr>
          <w:rFonts w:asciiTheme="minorHAnsi" w:hAnsiTheme="minorHAnsi" w:cstheme="minorHAnsi"/>
          <w:color w:val="000000"/>
        </w:rPr>
        <w:t xml:space="preserve"> </w:t>
      </w:r>
      <w:r w:rsidR="006C3313" w:rsidRPr="00CB7CDD">
        <w:rPr>
          <w:rFonts w:asciiTheme="minorHAnsi" w:hAnsiTheme="minorHAnsi" w:cstheme="minorHAnsi"/>
          <w:color w:val="000000"/>
        </w:rPr>
        <w:fldChar w:fldCharType="begin" w:fldLock="1"/>
      </w:r>
      <w:r w:rsidR="006C3313" w:rsidRPr="00CB7CDD">
        <w:rPr>
          <w:rFonts w:asciiTheme="minorHAnsi" w:hAnsiTheme="minorHAnsi" w:cstheme="minorHAnsi"/>
          <w:color w:val="000000"/>
        </w:rPr>
        <w:instrText>ADDIN CSL_CITATION {"citationItems":[{"id":"ITEM-1","itemData":{"author":[{"dropping-particle":"","family":"Ibrahim","given":"Saiful Anwar","non-dropping-particle":"","parse-names":false,"suffix":""},{"dropping-particle":"","family":"Gusniar","given":"Iwan Nugraha","non-dropping-particle":"","parse-names":false,"suffix":""}],"container-title":"J. Pendidik. Tek. Mesin","id":"ITEM-1","issue":"2","issued":{"date-parts":[["2021"]]},"page":"109-120","title":"Analisis Gaya Pada Rem Cakram (Disk Brake) Pada Kendaraan Roda Dua (Honda Beat Sporty 2017)","type":"article-journal","volume":"8"},"uris":["http://www.mendeley.com/documents/?uuid=b72839c0-a5b3-4386-bf77-78ab9e258f73"]}],"mendeley":{"formattedCitation":"[9]","plainTextFormattedCitation":"[9]","previouslyFormattedCitation":"[8]"},"properties":{"noteIndex":0},"schema":"https://github.com/citation-style-language/schema/raw/master/csl-citation.json"}</w:instrText>
      </w:r>
      <w:r w:rsidR="006C3313" w:rsidRPr="00CB7CDD">
        <w:rPr>
          <w:rFonts w:asciiTheme="minorHAnsi" w:hAnsiTheme="minorHAnsi" w:cstheme="minorHAnsi"/>
          <w:color w:val="000000"/>
        </w:rPr>
        <w:fldChar w:fldCharType="separate"/>
      </w:r>
      <w:r w:rsidR="006C3313" w:rsidRPr="00CB7CDD">
        <w:rPr>
          <w:rFonts w:asciiTheme="minorHAnsi" w:hAnsiTheme="minorHAnsi" w:cstheme="minorHAnsi"/>
          <w:noProof/>
          <w:color w:val="000000"/>
        </w:rPr>
        <w:t>[9]</w:t>
      </w:r>
      <w:r w:rsidR="006C3313" w:rsidRPr="00CB7CDD">
        <w:rPr>
          <w:rFonts w:asciiTheme="minorHAnsi" w:hAnsiTheme="minorHAnsi" w:cstheme="minorHAnsi"/>
          <w:color w:val="000000"/>
        </w:rPr>
        <w:fldChar w:fldCharType="end"/>
      </w:r>
      <w:r w:rsidR="00FE0DBB" w:rsidRPr="00CB7CDD">
        <w:rPr>
          <w:rFonts w:asciiTheme="minorHAnsi" w:hAnsiTheme="minorHAnsi" w:cstheme="minorHAnsi"/>
          <w:color w:val="000000"/>
        </w:rPr>
        <w:t>. Secara umum, sebuah kendaraan harus memiliki</w:t>
      </w:r>
      <w:r w:rsidR="00FE0DBB" w:rsidRPr="00FE0DBB">
        <w:rPr>
          <w:rFonts w:asciiTheme="minorHAnsi" w:hAnsiTheme="minorHAnsi" w:cstheme="minorHAnsi"/>
          <w:color w:val="000000"/>
        </w:rPr>
        <w:t xml:space="preserve"> </w:t>
      </w:r>
      <w:r w:rsidR="00FE0DBB" w:rsidRPr="00FE0DBB">
        <w:rPr>
          <w:rFonts w:asciiTheme="minorHAnsi" w:hAnsiTheme="minorHAnsi" w:cstheme="minorHAnsi"/>
          <w:color w:val="000000"/>
        </w:rPr>
        <w:t>aspek keselamatan. Salah satu aspek keselamatan tersebut, sistem pengereman adalah salah satu sparepart sepeda motor yang fungsinya menghubungkan dan mengurangi kecepatan pada saat motor bergerak</w:t>
      </w:r>
      <w:r w:rsidR="006C3313">
        <w:rPr>
          <w:rFonts w:asciiTheme="minorHAnsi" w:hAnsiTheme="minorHAnsi" w:cstheme="minorHAnsi"/>
          <w:color w:val="000000"/>
        </w:rPr>
        <w:t xml:space="preserve"> </w:t>
      </w:r>
      <w:r w:rsidR="006C3313">
        <w:rPr>
          <w:rFonts w:asciiTheme="minorHAnsi" w:hAnsiTheme="minorHAnsi" w:cstheme="minorHAnsi"/>
          <w:color w:val="000000"/>
        </w:rPr>
        <w:fldChar w:fldCharType="begin" w:fldLock="1"/>
      </w:r>
      <w:r w:rsidR="006C3313">
        <w:rPr>
          <w:rFonts w:asciiTheme="minorHAnsi" w:hAnsiTheme="minorHAnsi" w:cstheme="minorHAnsi"/>
          <w:color w:val="000000"/>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udi","given":"Muhammad","non-dropping-particle":"","parse-names":false,"suffix":""},{"dropping-particle":"","family":"Ansori","given":"Aris","non-dropping-particle":"","parse-names":false,"suffix":""}],"container-title":"Jrm","id":"ITEM-1","issued":{"date-parts":[["2013"]]},"page":"103-106","title":"Rancang Banngun Sistem Rem Cakram 103 RANCANG BANGUN SISTEM REM CAKRAM SEBAGAI MEDIA PEMBELAJARAN PRAKTEK CHASSIS","type":"article-journal","volume":"01"},"uris":["http://www.mendeley.com/documents/?uuid=0774186f-8b06-4033-8f98-e63aa5137a63"]}],"mendeley":{"formattedCitation":"[10]","plainTextFormattedCitation":"[10]","previouslyFormattedCitation":"[9]"},"properties":{"noteIndex":0},"schema":"https://github.com/citation-style-language/schema/raw/master/csl-citation.json"}</w:instrText>
      </w:r>
      <w:r w:rsidR="006C3313">
        <w:rPr>
          <w:rFonts w:asciiTheme="minorHAnsi" w:hAnsiTheme="minorHAnsi" w:cstheme="minorHAnsi"/>
          <w:color w:val="000000"/>
        </w:rPr>
        <w:fldChar w:fldCharType="separate"/>
      </w:r>
      <w:r w:rsidR="006C3313" w:rsidRPr="006C3313">
        <w:rPr>
          <w:rFonts w:asciiTheme="minorHAnsi" w:hAnsiTheme="minorHAnsi" w:cstheme="minorHAnsi"/>
          <w:noProof/>
          <w:color w:val="000000"/>
        </w:rPr>
        <w:t>[10]</w:t>
      </w:r>
      <w:r w:rsidR="006C3313">
        <w:rPr>
          <w:rFonts w:asciiTheme="minorHAnsi" w:hAnsiTheme="minorHAnsi" w:cstheme="minorHAnsi"/>
          <w:color w:val="000000"/>
        </w:rPr>
        <w:fldChar w:fldCharType="end"/>
      </w:r>
      <w:r w:rsidR="00FE0DBB" w:rsidRPr="00FE0DBB">
        <w:rPr>
          <w:rFonts w:asciiTheme="minorHAnsi" w:hAnsiTheme="minorHAnsi" w:cstheme="minorHAnsi"/>
          <w:color w:val="000000"/>
        </w:rPr>
        <w:t>. Meski sangat sederhana, spare part yang merupakan bagian dari sistem pengereman (</w:t>
      </w:r>
      <w:r w:rsidR="00FE0DBB" w:rsidRPr="00D85275">
        <w:rPr>
          <w:rFonts w:asciiTheme="minorHAnsi" w:hAnsiTheme="minorHAnsi" w:cstheme="minorHAnsi"/>
          <w:i/>
          <w:iCs/>
          <w:color w:val="000000"/>
        </w:rPr>
        <w:t>brake system</w:t>
      </w:r>
      <w:r w:rsidR="00FE0DBB" w:rsidRPr="00FE0DBB">
        <w:rPr>
          <w:rFonts w:asciiTheme="minorHAnsi" w:hAnsiTheme="minorHAnsi" w:cstheme="minorHAnsi"/>
          <w:color w:val="000000"/>
        </w:rPr>
        <w:t>) ini memiliki peran yang sangat penting. Tanpa pengereman maka akan membahayakan pengendara dan pengguna jalan lainnya</w:t>
      </w:r>
      <w:r w:rsidR="00074626">
        <w:rPr>
          <w:rFonts w:asciiTheme="minorHAnsi" w:hAnsiTheme="minorHAnsi" w:cstheme="minorHAnsi"/>
          <w:color w:val="000000"/>
        </w:rPr>
        <w:t xml:space="preserve"> </w:t>
      </w:r>
      <w:r w:rsidR="00074626">
        <w:rPr>
          <w:rFonts w:asciiTheme="minorHAnsi" w:hAnsiTheme="minorHAnsi" w:cstheme="minorHAnsi"/>
          <w:color w:val="000000"/>
        </w:rPr>
        <w:fldChar w:fldCharType="begin" w:fldLock="1"/>
      </w:r>
      <w:r w:rsidR="006C3313">
        <w:rPr>
          <w:rFonts w:asciiTheme="minorHAnsi" w:hAnsiTheme="minorHAnsi" w:cstheme="minorHAnsi"/>
          <w:color w:val="000000"/>
        </w:rPr>
        <w:instrText>ADDIN CSL_CITATION {"citationItems":[{"id":"ITEM-1","itemData":{"abstract":"Brakes are one of the important components of a motorbike that supports riding comfort and safety. The research aim to analyze disturbances and damage to motorbike brake systems and their handling. The research method used is direct observation of the research object, namely the brake system unit on a motorbike and literacy studies. The research was carried out from February to June. Data collection was carried out using observation techniques on brake system objects. The data obtained is then analyzed, conclusions drawn and presented in a description of the research results. The results of the research show that disturbances and damage to the brake system include: 1) Poor brake performance and not functioning well; 2) Vibration and/or sound when braking; 3) No obstacles or failures; and 4) The brake lever or pedal does not return to normal. Handling or solutions to brake system problems and damage include light maintenance, up to replacing worn or damaged brake system components","author":[{"dropping-particle":"","family":"Mike","given":"","non-dropping-particle":"","parse-names":false,"suffix":""}],"container-title":"Jurnal Pendidikan Vokasi Otomotif","id":"ITEM-1","issue":"1","issued":{"date-parts":[["2024"]]},"title":"Sepeda Motor Serta Penanganannya","type":"article-journal","volume":"7"},"uris":["http://www.mendeley.com/documents/?uuid=d1e85ff1-90ad-4997-b21b-0b30a951d5c8"]},{"id":"ITEM-2","itemData":{"URL":"https://www.wahanahonda.com/blog/dampak-buruk-pakai-kampas-rem-palsu","author":[{"dropping-particle":"","family":"PT. Wahana Makmur Sejati","given":"","non-dropping-particle":"","parse-names":false,"suffix":""}],"container-title":"News","id":"ITEM-2","issued":{"date-parts":[["2024"]]},"title":"Dampak Buruk Pakai Kampas Rem Palsu","type":"webpage"},"uris":["http://www.mendeley.com/documents/?uuid=0c7343e2-b9b4-40e1-8521-a5e3ac0911cf"]}],"mendeley":{"formattedCitation":"[11], [12]","plainTextFormattedCitation":"[11], [12]","previouslyFormattedCitation":"[10], [11]"},"properties":{"noteIndex":0},"schema":"https://github.com/citation-style-language/schema/raw/master/csl-citation.json"}</w:instrText>
      </w:r>
      <w:r w:rsidR="00074626">
        <w:rPr>
          <w:rFonts w:asciiTheme="minorHAnsi" w:hAnsiTheme="minorHAnsi" w:cstheme="minorHAnsi"/>
          <w:color w:val="000000"/>
        </w:rPr>
        <w:fldChar w:fldCharType="separate"/>
      </w:r>
      <w:r w:rsidR="006C3313" w:rsidRPr="006C3313">
        <w:rPr>
          <w:rFonts w:asciiTheme="minorHAnsi" w:hAnsiTheme="minorHAnsi" w:cstheme="minorHAnsi"/>
          <w:noProof/>
          <w:color w:val="000000"/>
        </w:rPr>
        <w:t>[11], [12]</w:t>
      </w:r>
      <w:r w:rsidR="00074626">
        <w:rPr>
          <w:rFonts w:asciiTheme="minorHAnsi" w:hAnsiTheme="minorHAnsi" w:cstheme="minorHAnsi"/>
          <w:color w:val="000000"/>
        </w:rPr>
        <w:fldChar w:fldCharType="end"/>
      </w:r>
      <w:r w:rsidR="00FE0DBB" w:rsidRPr="00FE0DBB">
        <w:rPr>
          <w:rFonts w:asciiTheme="minorHAnsi" w:hAnsiTheme="minorHAnsi" w:cstheme="minorHAnsi"/>
          <w:color w:val="000000"/>
        </w:rPr>
        <w:t>.</w:t>
      </w:r>
    </w:p>
    <w:p w14:paraId="7038712F" w14:textId="21C706CD" w:rsidR="00F822E2" w:rsidRPr="004A302B" w:rsidRDefault="00FE0DBB" w:rsidP="00FE0DBB">
      <w:pPr>
        <w:spacing w:after="0" w:line="276" w:lineRule="auto"/>
        <w:ind w:firstLine="567"/>
        <w:jc w:val="both"/>
        <w:rPr>
          <w:rFonts w:asciiTheme="minorHAnsi" w:hAnsiTheme="minorHAnsi" w:cstheme="minorHAnsi"/>
          <w:b/>
          <w:color w:val="000000"/>
        </w:rPr>
      </w:pPr>
      <w:r w:rsidRPr="00FE0DBB">
        <w:rPr>
          <w:rFonts w:asciiTheme="minorHAnsi" w:hAnsiTheme="minorHAnsi" w:cstheme="minorHAnsi"/>
          <w:color w:val="000000"/>
        </w:rPr>
        <w:t xml:space="preserve">     Objek penelitian dipilih cakram rem original dan cakram variasi yang di gunakan untuk motor Yamaha bebek Jupiter MX. di masyarakat umum lebih dikenal dengan piringan rem yang tentunya akan berbeda dari harga dan kualitasnya. Pengujian dilakukan yaitu pengujian kekerasan dan konversi nilai uji tarik untuk mengetahui k</w:t>
      </w:r>
      <w:r w:rsidR="00D85275">
        <w:rPr>
          <w:rFonts w:asciiTheme="minorHAnsi" w:hAnsiTheme="minorHAnsi" w:cstheme="minorHAnsi"/>
          <w:color w:val="000000"/>
        </w:rPr>
        <w:t>u</w:t>
      </w:r>
      <w:r w:rsidRPr="00FE0DBB">
        <w:rPr>
          <w:rFonts w:asciiTheme="minorHAnsi" w:hAnsiTheme="minorHAnsi" w:cstheme="minorHAnsi"/>
          <w:color w:val="000000"/>
        </w:rPr>
        <w:t>alitas masing – masing cakram rem</w:t>
      </w:r>
      <w:r w:rsidR="00F822E2" w:rsidRPr="004A302B">
        <w:rPr>
          <w:rFonts w:asciiTheme="minorHAnsi" w:hAnsiTheme="minorHAnsi" w:cstheme="minorHAnsi"/>
          <w:color w:val="000000"/>
        </w:rPr>
        <w:t>.</w:t>
      </w:r>
    </w:p>
    <w:p w14:paraId="405B1C2C" w14:textId="77777777" w:rsidR="00F822E2" w:rsidRPr="004A302B" w:rsidRDefault="00F822E2" w:rsidP="00F822E2">
      <w:pPr>
        <w:pStyle w:val="Title"/>
        <w:jc w:val="both"/>
        <w:rPr>
          <w:rFonts w:asciiTheme="minorHAnsi" w:hAnsiTheme="minorHAnsi" w:cstheme="minorHAnsi"/>
          <w:b w:val="0"/>
          <w:color w:val="000000"/>
          <w:sz w:val="22"/>
          <w:szCs w:val="22"/>
          <w:lang w:val="en-US"/>
        </w:rPr>
      </w:pPr>
    </w:p>
    <w:p w14:paraId="0254A6D2" w14:textId="77777777" w:rsidR="00F822E2" w:rsidRPr="004A302B" w:rsidRDefault="00F822E2" w:rsidP="00F822E2">
      <w:pPr>
        <w:spacing w:after="0" w:line="360" w:lineRule="auto"/>
        <w:jc w:val="center"/>
        <w:rPr>
          <w:rFonts w:asciiTheme="minorHAnsi" w:hAnsiTheme="minorHAnsi" w:cstheme="minorHAnsi"/>
          <w:b/>
          <w:color w:val="000000"/>
        </w:rPr>
      </w:pPr>
      <w:r w:rsidRPr="004A302B">
        <w:rPr>
          <w:rFonts w:asciiTheme="minorHAnsi" w:hAnsiTheme="minorHAnsi" w:cstheme="minorHAnsi"/>
          <w:b/>
          <w:color w:val="000000"/>
        </w:rPr>
        <w:t>METODE PENELITIAN</w:t>
      </w:r>
    </w:p>
    <w:p w14:paraId="41A962F1" w14:textId="56EF795B" w:rsidR="0098597E" w:rsidRPr="0098597E" w:rsidRDefault="0098597E" w:rsidP="0098597E">
      <w:pPr>
        <w:pStyle w:val="Title"/>
        <w:jc w:val="both"/>
        <w:rPr>
          <w:rFonts w:asciiTheme="minorHAnsi" w:hAnsiTheme="minorHAnsi" w:cstheme="minorHAnsi"/>
          <w:b w:val="0"/>
          <w:color w:val="000000"/>
          <w:sz w:val="22"/>
          <w:szCs w:val="22"/>
        </w:rPr>
      </w:pPr>
      <w:r>
        <w:rPr>
          <w:rFonts w:asciiTheme="minorHAnsi" w:hAnsiTheme="minorHAnsi" w:cstheme="minorHAnsi"/>
          <w:b w:val="0"/>
          <w:color w:val="000000"/>
          <w:sz w:val="22"/>
          <w:szCs w:val="22"/>
        </w:rPr>
        <w:t>D</w:t>
      </w:r>
      <w:r w:rsidRPr="0098597E">
        <w:rPr>
          <w:rFonts w:asciiTheme="minorHAnsi" w:hAnsiTheme="minorHAnsi" w:cstheme="minorHAnsi"/>
          <w:b w:val="0"/>
          <w:color w:val="000000"/>
          <w:sz w:val="22"/>
          <w:szCs w:val="22"/>
        </w:rPr>
        <w:t>alam penelitian ini pada dasarnya mencangkup 2 kajian dengan pengujian Kekerasan Rockwell Test yaitu</w:t>
      </w:r>
      <w:r w:rsidR="00074626">
        <w:rPr>
          <w:rFonts w:asciiTheme="minorHAnsi" w:hAnsiTheme="minorHAnsi" w:cstheme="minorHAnsi"/>
          <w:b w:val="0"/>
          <w:color w:val="000000"/>
          <w:sz w:val="22"/>
          <w:szCs w:val="22"/>
        </w:rPr>
        <w:t xml:space="preserve"> </w:t>
      </w:r>
      <w:r w:rsidR="00B06800">
        <w:rPr>
          <w:rFonts w:asciiTheme="minorHAnsi" w:hAnsiTheme="minorHAnsi" w:cstheme="minorHAnsi"/>
          <w:b w:val="0"/>
          <w:color w:val="000000"/>
          <w:sz w:val="22"/>
          <w:szCs w:val="22"/>
        </w:rPr>
        <w:fldChar w:fldCharType="begin" w:fldLock="1"/>
      </w:r>
      <w:r w:rsidR="006C3313">
        <w:rPr>
          <w:rFonts w:asciiTheme="minorHAnsi" w:hAnsiTheme="minorHAnsi" w:cstheme="minorHAnsi"/>
          <w:b w:val="0"/>
          <w:color w:val="000000"/>
          <w:sz w:val="22"/>
          <w:szCs w:val="22"/>
        </w:rPr>
        <w:instrText>ADDIN CSL_CITATION {"citationItems":[{"id":"ITEM-1","itemData":{"DOI":"10.32528/jp.v10i2.4138","abstract":"Methanol ketika digunakan untuk bahan aditif sangat berpotensi mengurangi emisi jelaga. Methanol kadar tinggi ditambahkan dalam bahan bakar solar sebagai upaya untuk menurunkan hasil emisi jelaga dari mesin diesel. Pencampuran methanol dalam bahan bakar solar dilakukan dengan persentase sebesar 0% (D100), 5% (M5D95), 10% (M10D90), dan 15% (M15D95). Hasil penelitian menunjukkan bahwa terjadi penurunan emisi jelaga dan konsumsi bahan bakar ketika menggunakan campuran bahan bakar methanol dan solar. Nilai penurunan emisi jelaga dan konsumsi bahan bakar mesin diesel injeksi tidak langsung tertinggi ketika menggunakan campuran bahan bakar M5D95 sebesar 47,27% dan 13,52%. Campuran bahan bakar M5D95 menjadi jenis campuran yang efektif menurunkan kadar emisi jelaga dan konsumsi bahan bakar dari mesin diesel injeksi tidak langsung.","author":[{"dropping-particle":"","family":"Rinanto","given":"Andhy","non-dropping-particle":"","parse-names":false,"suffix":""},{"dropping-particle":"","family":"Putra","given":"Titus Farrel Indra","non-dropping-particle":"","parse-names":false,"suffix":""},{"dropping-particle":"","family":"Hutama","given":"Adhi Setya","non-dropping-particle":"","parse-names":false,"suffix":""}],"container-title":"J-Proteksion","id":"ITEM-1","issue":"13","issued":{"date-parts":[["2024"]]},"page":"1-6","title":"J-Proteksion : Jurnal Kajian Ilmiah dan Teknologi Teknik Mesin","type":"article-journal","volume":"4"},"uris":["http://www.mendeley.com/documents/?uuid=bce3ccb2-7b51-4b90-bbd5-0b1f5a8e0c4d"]},{"id":"ITEM-2","itemData":{"abstract":"Penelitian ini bertujuan untuk mengevaluasi kekerasan baja kecepatan tinggi yang telah mengalami perlakuan panas menggunakan metode pengujian Rockwell dan Vickers. Metode yang digunakan mencakup pengujian kekerasan pada beberapa sampel baja dengan variasi persentase karbon dan kondisi tempering. Dalam pengujian ini, pengujian non-destruktif (NDT) juga diterapkan untuk mendukung hasil tanpa merusak material. Dalam hasil penelitian ini, penulis sedikit terkejut dengan hasil penelitian yang menunjukkan bahwa peningkatan suhu tempering secara konsisten menurunkan tingkat kekerasan material. Selain itu, terdapat fluktuasi kekerasan yang tidak terduga pada sampel dengan kadar karbon tertentu. Pembahasan berfokus pada analisis hubungan antara suhu tempering dan kekerasan material, serta evaluasi potensi kesalahan manusia dalam pengukuran. Kesimpulan dari penelitian ini menekankan bahwa pendekatan holistik yang menggabungkan pengujian kekerasan dan NDT sangat penting untuk evaluasi komprehensif terhadap kualitas material, yang dapat digunakan sebagai panduan dalam pemilihan material untuk aplikasi teknik","author":[{"dropping-particle":"","family":"Widiantoro","given":"Risyad Bagas","non-dropping-particle":"","parse-names":false,"suffix":""},{"dropping-particle":"","family":"Fauzi","given":"Yusuf Rizal","non-dropping-particle":"","parse-names":false,"suffix":""}],"container-title":"Seminar Nasional Penelitian","id":"ITEM-2","issued":{"date-parts":[["2024"]]},"page":"68","title":"Analisis Komparatif Metode Pengujian Kekerasan: Rockwell Dan Vickers Pada Heat-Treated High Speed Steel (Baja Kecepatan Tinggi Yang Diolah Panas)","type":"article-journal"},"uris":["http://www.mendeley.com/documents/?uuid=2b1a2b2a-4ba9-408c-ad59-46d2f1c5ce1b"]},{"id":"ITEM-3","itemData":{"ISSN":"3025-8766","abstract":"Kampas rem merupakan suatu komponen yang sangat penting pada kendaraan yang berfungsi untuk memperlambat atau menghentikan laju kendaraan. Umumnya kampas rem terbuat dari bahan asbes yang memiliki dampak buruk bagi kesehatan seperti salah satu pemicu kanker. Penelitian ini bertujuan untuk mengembangkan dan mengetahui karakteristik komposit berbasis limbah pertanian dan serbuk besi sebagai material untuk kampas rem. Limbah pertanian yang digunakan meliputi tempurung kelapa, cangkang sawit, dan bonggol jagung. Proses pembuatan komposit dilakukan melalui metode hand lay up dan alat pres, metode ini adalah dengan cara memasukan bahan yang sudah tercampur resin ke dalam cetakan dan di pres menggunakan alat pres. Karakterisasi dilakukan untuk melakukan pengamatan secara visual dan uji kekerasan rockwell dilakukan untuk mengetahui nilai kekerasan dari komposit yang dihasilkan. Hasil pengamatan komposit menunjukkan terjadinya void yang disebabkan oleh udara yang terperangkap, proses penghancuran menggunakan allu dan lesung, pengayakan tidak menggunakan kertas mes, dan tidak mengukur kelembaban bahan. Hal ini mempengaruhi angka kekerasan yang tidak terbaca pada saat uji kekerasan rockwell. Saran untuk memperbaiki produk komposit tersebut yaitu perlu perancangan mesin penghancur untuk memperoleh serbuk limhah pertanian, pengayakan menggunakan kertas mes, pengujian kadar air dan proses curing untuk menghasilkan komposit yang padat dan keras.","author":[{"dropping-particle":"","family":"Kurniawan","given":"Kurniawan","non-dropping-particle":"","parse-names":false,"suffix":""},{"dropping-particle":"","family":"Syahbani","given":"Arie","non-dropping-particle":"","parse-names":false,"suffix":""}],"container-title":"Mekanisasi: Jurnal Teknik Mesin Pertanian","id":"ITEM-3","issue":"1","issued":{"date-parts":[["2025"]]},"page":"13-21","title":"Studi Awal Pembuatan dan Karakterisasi Komposit Berbasis Limbah Pertanian dan Serbuk Besi sebagai Material Kampas Rem Cakram","type":"article-journal","volume":"3"},"uris":["http://www.mendeley.com/documents/?uuid=397a280f-3494-4d04-b32e-1f04d49a9ff2"]},{"id":"ITEM-4","itemData":{"author":[{"dropping-particle":"","family":"Wijanarko","given":"Heri","non-dropping-particle":"","parse-names":false,"suffix":""},{"dropping-particle":"","family":"Lufti","given":"Aryananta","non-dropping-particle":"","parse-names":false,"suffix":""}],"id":"ITEM-4","issue":"2","issued":{"date-parts":[["2024"]]},"page":"146-160","title":"Kampas Rem Mitsubishi Dengan Kampas Rem Indopart Pada Kendaraan Mitsubishi L 300","type":"article-journal","volume":"11"},"uris":["http://www.mendeley.com/documents/?uuid=8a2d8cda-3ccb-4c7b-9a5d-68212ea160f9"]}],"mendeley":{"formattedCitation":"[13], [14], [15], [16]","plainTextFormattedCitation":"[13], [14], [15], [16]","previouslyFormattedCitation":"[12], [13], [14], [15]"},"properties":{"noteIndex":0},"schema":"https://github.com/citation-style-language/schema/raw/master/csl-citation.json"}</w:instrText>
      </w:r>
      <w:r w:rsidR="00B06800">
        <w:rPr>
          <w:rFonts w:asciiTheme="minorHAnsi" w:hAnsiTheme="minorHAnsi" w:cstheme="minorHAnsi"/>
          <w:b w:val="0"/>
          <w:color w:val="000000"/>
          <w:sz w:val="22"/>
          <w:szCs w:val="22"/>
        </w:rPr>
        <w:fldChar w:fldCharType="separate"/>
      </w:r>
      <w:r w:rsidR="006C3313" w:rsidRPr="006C3313">
        <w:rPr>
          <w:rFonts w:asciiTheme="minorHAnsi" w:hAnsiTheme="minorHAnsi" w:cstheme="minorHAnsi"/>
          <w:b w:val="0"/>
          <w:noProof/>
          <w:color w:val="000000"/>
          <w:sz w:val="22"/>
          <w:szCs w:val="22"/>
        </w:rPr>
        <w:t>[13], [14], [15], [16]</w:t>
      </w:r>
      <w:r w:rsidR="00B06800">
        <w:rPr>
          <w:rFonts w:asciiTheme="minorHAnsi" w:hAnsiTheme="minorHAnsi" w:cstheme="minorHAnsi"/>
          <w:b w:val="0"/>
          <w:color w:val="000000"/>
          <w:sz w:val="22"/>
          <w:szCs w:val="22"/>
        </w:rPr>
        <w:fldChar w:fldCharType="end"/>
      </w:r>
      <w:r w:rsidRPr="0098597E">
        <w:rPr>
          <w:rFonts w:asciiTheme="minorHAnsi" w:hAnsiTheme="minorHAnsi" w:cstheme="minorHAnsi"/>
          <w:b w:val="0"/>
          <w:color w:val="000000"/>
          <w:sz w:val="22"/>
          <w:szCs w:val="22"/>
        </w:rPr>
        <w:t xml:space="preserve">:  </w:t>
      </w:r>
    </w:p>
    <w:p w14:paraId="1A459F7B" w14:textId="77777777" w:rsidR="0098597E" w:rsidRPr="0098597E" w:rsidRDefault="0098597E" w:rsidP="0098597E">
      <w:pPr>
        <w:pStyle w:val="Title"/>
        <w:jc w:val="both"/>
        <w:rPr>
          <w:rFonts w:asciiTheme="minorHAnsi" w:hAnsiTheme="minorHAnsi" w:cstheme="minorHAnsi"/>
          <w:b w:val="0"/>
          <w:color w:val="000000"/>
          <w:sz w:val="22"/>
          <w:szCs w:val="22"/>
        </w:rPr>
      </w:pPr>
      <w:r w:rsidRPr="0098597E">
        <w:rPr>
          <w:rFonts w:asciiTheme="minorHAnsi" w:hAnsiTheme="minorHAnsi" w:cstheme="minorHAnsi"/>
          <w:b w:val="0"/>
          <w:color w:val="000000"/>
          <w:sz w:val="22"/>
          <w:szCs w:val="22"/>
        </w:rPr>
        <w:t xml:space="preserve">1.Uji kekerasan juga didefinisikan sebagai kemampuan suatu material untuk menahan beban identasi atau penetrasi (penekanan). </w:t>
      </w:r>
    </w:p>
    <w:p w14:paraId="3337E16D" w14:textId="7ADA9936" w:rsidR="00F822E2" w:rsidRDefault="0098597E" w:rsidP="00F822E2">
      <w:pPr>
        <w:pStyle w:val="Title"/>
        <w:jc w:val="both"/>
        <w:rPr>
          <w:rFonts w:asciiTheme="minorHAnsi" w:hAnsiTheme="minorHAnsi" w:cstheme="minorHAnsi"/>
          <w:b w:val="0"/>
          <w:color w:val="000000"/>
          <w:sz w:val="22"/>
          <w:szCs w:val="22"/>
        </w:rPr>
      </w:pPr>
      <w:r w:rsidRPr="0098597E">
        <w:rPr>
          <w:rFonts w:asciiTheme="minorHAnsi" w:hAnsiTheme="minorHAnsi" w:cstheme="minorHAnsi"/>
          <w:b w:val="0"/>
          <w:color w:val="000000"/>
          <w:sz w:val="22"/>
          <w:szCs w:val="22"/>
        </w:rPr>
        <w:t>2.Uji tarik pengujian dengan mengacu konversi dari hasil uji kekerasan</w:t>
      </w:r>
      <w:r>
        <w:rPr>
          <w:rFonts w:asciiTheme="minorHAnsi" w:hAnsiTheme="minorHAnsi" w:cstheme="minorHAnsi"/>
          <w:b w:val="0"/>
          <w:color w:val="000000"/>
          <w:sz w:val="22"/>
          <w:szCs w:val="22"/>
        </w:rPr>
        <w:t>.</w:t>
      </w:r>
    </w:p>
    <w:p w14:paraId="3DCEE82C" w14:textId="7A8BEAE4" w:rsidR="0098597E" w:rsidRDefault="0098597E" w:rsidP="00F822E2">
      <w:pPr>
        <w:pStyle w:val="Title"/>
        <w:jc w:val="both"/>
        <w:rPr>
          <w:rFonts w:asciiTheme="minorHAnsi" w:hAnsiTheme="minorHAnsi" w:cstheme="minorHAnsi"/>
          <w:color w:val="000000"/>
          <w:sz w:val="22"/>
          <w:szCs w:val="22"/>
          <w:lang w:val="en-US"/>
        </w:rPr>
      </w:pPr>
      <w:r w:rsidRPr="00D4036B">
        <w:rPr>
          <w:noProof/>
        </w:rPr>
        <w:lastRenderedPageBreak/>
        <w:drawing>
          <wp:inline distT="0" distB="0" distL="0" distR="0" wp14:anchorId="64BF369F" wp14:editId="2254049C">
            <wp:extent cx="2662555" cy="27241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93"/>
                    <a:stretch/>
                  </pic:blipFill>
                  <pic:spPr bwMode="auto">
                    <a:xfrm>
                      <a:off x="0" y="0"/>
                      <a:ext cx="2664545" cy="2726186"/>
                    </a:xfrm>
                    <a:prstGeom prst="rect">
                      <a:avLst/>
                    </a:prstGeom>
                    <a:ln>
                      <a:noFill/>
                    </a:ln>
                    <a:extLst>
                      <a:ext uri="{53640926-AAD7-44D8-BBD7-CCE9431645EC}">
                        <a14:shadowObscured xmlns:a14="http://schemas.microsoft.com/office/drawing/2010/main"/>
                      </a:ext>
                    </a:extLst>
                  </pic:spPr>
                </pic:pic>
              </a:graphicData>
            </a:graphic>
          </wp:inline>
        </w:drawing>
      </w:r>
    </w:p>
    <w:p w14:paraId="788ADD63" w14:textId="7ABCF5D3" w:rsidR="0098597E" w:rsidRDefault="0098597E" w:rsidP="0098597E">
      <w:pPr>
        <w:pStyle w:val="Title"/>
        <w:rPr>
          <w:rFonts w:asciiTheme="minorHAnsi" w:hAnsiTheme="minorHAnsi" w:cstheme="minorHAnsi"/>
          <w:b w:val="0"/>
          <w:bCs w:val="0"/>
          <w:color w:val="000000"/>
          <w:sz w:val="22"/>
          <w:szCs w:val="22"/>
          <w:lang w:val="en-US"/>
        </w:rPr>
      </w:pPr>
      <w:r w:rsidRPr="0098597E">
        <w:rPr>
          <w:rFonts w:asciiTheme="minorHAnsi" w:hAnsiTheme="minorHAnsi" w:cstheme="minorHAnsi"/>
          <w:b w:val="0"/>
          <w:bCs w:val="0"/>
          <w:color w:val="000000"/>
          <w:sz w:val="22"/>
          <w:szCs w:val="22"/>
          <w:lang w:val="en-US"/>
        </w:rPr>
        <w:t>Gambar 1. Flow chart Penelitian</w:t>
      </w:r>
    </w:p>
    <w:p w14:paraId="4A1CAA4E" w14:textId="77777777" w:rsidR="004C40F0" w:rsidRDefault="004C40F0" w:rsidP="0098597E">
      <w:pPr>
        <w:pStyle w:val="Title"/>
        <w:rPr>
          <w:rFonts w:asciiTheme="minorHAnsi" w:hAnsiTheme="minorHAnsi" w:cstheme="minorHAnsi"/>
          <w:b w:val="0"/>
          <w:bCs w:val="0"/>
          <w:color w:val="000000"/>
          <w:sz w:val="22"/>
          <w:szCs w:val="22"/>
          <w:lang w:val="en-US"/>
        </w:rPr>
      </w:pPr>
    </w:p>
    <w:p w14:paraId="63DCB01D" w14:textId="77777777" w:rsidR="004C40F0" w:rsidRPr="004C40F0" w:rsidRDefault="004C40F0" w:rsidP="004C40F0">
      <w:pPr>
        <w:pStyle w:val="BodyText"/>
        <w:spacing w:before="94" w:line="276" w:lineRule="auto"/>
        <w:ind w:right="115"/>
        <w:rPr>
          <w:rFonts w:asciiTheme="minorHAnsi" w:hAnsiTheme="minorHAnsi" w:cstheme="minorHAnsi"/>
        </w:rPr>
      </w:pPr>
      <w:r w:rsidRPr="004C40F0">
        <w:rPr>
          <w:rFonts w:asciiTheme="minorHAnsi" w:hAnsiTheme="minorHAnsi" w:cstheme="minorHAnsi"/>
        </w:rPr>
        <w:t>Cakram Rem Sebagai Objek Uji</w:t>
      </w:r>
    </w:p>
    <w:p w14:paraId="245D31F6" w14:textId="25B2637C" w:rsidR="004C40F0" w:rsidRPr="004C40F0" w:rsidRDefault="004C40F0" w:rsidP="004C40F0">
      <w:pPr>
        <w:pStyle w:val="BodyText"/>
        <w:spacing w:before="94" w:line="276" w:lineRule="auto"/>
        <w:ind w:right="115"/>
        <w:rPr>
          <w:rFonts w:asciiTheme="minorHAnsi" w:hAnsiTheme="minorHAnsi" w:cstheme="minorHAnsi"/>
        </w:rPr>
      </w:pPr>
      <w:r w:rsidRPr="004C40F0">
        <w:rPr>
          <w:rFonts w:asciiTheme="minorHAnsi" w:hAnsiTheme="minorHAnsi" w:cstheme="minorHAnsi"/>
        </w:rPr>
        <w:t>Spesimen 1 Cakram rem original motor bebek</w:t>
      </w:r>
      <w:r w:rsidR="00500D1C">
        <w:rPr>
          <w:rFonts w:asciiTheme="minorHAnsi" w:hAnsiTheme="minorHAnsi" w:cstheme="minorHAnsi"/>
        </w:rPr>
        <w:t>.</w:t>
      </w:r>
    </w:p>
    <w:p w14:paraId="265273A6" w14:textId="77777777" w:rsidR="004C40F0" w:rsidRDefault="004C40F0" w:rsidP="00500D1C">
      <w:pPr>
        <w:pStyle w:val="BodyText"/>
        <w:spacing w:before="94" w:line="276" w:lineRule="auto"/>
        <w:ind w:right="115"/>
        <w:jc w:val="center"/>
      </w:pPr>
      <w:r>
        <w:rPr>
          <w:noProof/>
        </w:rPr>
        <w:drawing>
          <wp:inline distT="0" distB="0" distL="0" distR="0" wp14:anchorId="0A2DFCC4" wp14:editId="0024470D">
            <wp:extent cx="1638300" cy="1622256"/>
            <wp:effectExtent l="0" t="0" r="0" b="0"/>
            <wp:docPr id="1196806518" name="Picture 119680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783" cy="1648480"/>
                    </a:xfrm>
                    <a:prstGeom prst="rect">
                      <a:avLst/>
                    </a:prstGeom>
                    <a:noFill/>
                  </pic:spPr>
                </pic:pic>
              </a:graphicData>
            </a:graphic>
          </wp:inline>
        </w:drawing>
      </w:r>
    </w:p>
    <w:p w14:paraId="442B7382" w14:textId="2D21F196" w:rsidR="004C40F0" w:rsidRPr="004C40F0" w:rsidRDefault="004C40F0" w:rsidP="00500D1C">
      <w:pPr>
        <w:pStyle w:val="BodyText"/>
        <w:spacing w:before="94" w:line="276" w:lineRule="auto"/>
        <w:ind w:right="115"/>
        <w:jc w:val="center"/>
        <w:rPr>
          <w:rFonts w:asciiTheme="minorHAnsi" w:hAnsiTheme="minorHAnsi" w:cstheme="minorHAnsi"/>
        </w:rPr>
      </w:pPr>
      <w:r w:rsidRPr="004C40F0">
        <w:rPr>
          <w:rFonts w:asciiTheme="minorHAnsi" w:hAnsiTheme="minorHAnsi" w:cstheme="minorHAnsi"/>
        </w:rPr>
        <w:t xml:space="preserve">Gambar 2. Cakram </w:t>
      </w:r>
      <w:r w:rsidR="00500D1C">
        <w:rPr>
          <w:rFonts w:asciiTheme="minorHAnsi" w:hAnsiTheme="minorHAnsi" w:cstheme="minorHAnsi"/>
        </w:rPr>
        <w:t>r</w:t>
      </w:r>
      <w:r w:rsidRPr="004C40F0">
        <w:rPr>
          <w:rFonts w:asciiTheme="minorHAnsi" w:hAnsiTheme="minorHAnsi" w:cstheme="minorHAnsi"/>
        </w:rPr>
        <w:t xml:space="preserve">em </w:t>
      </w:r>
      <w:r w:rsidR="00500D1C">
        <w:rPr>
          <w:rFonts w:asciiTheme="minorHAnsi" w:hAnsiTheme="minorHAnsi" w:cstheme="minorHAnsi"/>
        </w:rPr>
        <w:t>original yamaha</w:t>
      </w:r>
    </w:p>
    <w:p w14:paraId="51FB11A6" w14:textId="0378C5DD" w:rsidR="004C40F0" w:rsidRPr="004C40F0" w:rsidRDefault="004C40F0" w:rsidP="004C40F0">
      <w:pPr>
        <w:pStyle w:val="BodyText"/>
        <w:spacing w:before="94" w:line="276" w:lineRule="auto"/>
        <w:ind w:right="115"/>
        <w:rPr>
          <w:rFonts w:asciiTheme="minorHAnsi" w:hAnsiTheme="minorHAnsi" w:cstheme="minorHAnsi"/>
        </w:rPr>
      </w:pPr>
      <w:r w:rsidRPr="004C40F0">
        <w:rPr>
          <w:rFonts w:asciiTheme="minorHAnsi" w:hAnsiTheme="minorHAnsi" w:cstheme="minorHAnsi"/>
        </w:rPr>
        <w:t>Specimen 2 Cakram rem variasi</w:t>
      </w:r>
    </w:p>
    <w:p w14:paraId="0D5977F0" w14:textId="77777777" w:rsidR="00500D1C" w:rsidRDefault="004C40F0" w:rsidP="00500D1C">
      <w:pPr>
        <w:pStyle w:val="BodyText"/>
        <w:spacing w:before="94" w:line="276" w:lineRule="auto"/>
        <w:ind w:right="115"/>
        <w:jc w:val="center"/>
        <w:rPr>
          <w:rFonts w:asciiTheme="minorHAnsi" w:hAnsiTheme="minorHAnsi" w:cstheme="minorHAnsi"/>
        </w:rPr>
      </w:pPr>
      <w:r>
        <w:rPr>
          <w:noProof/>
        </w:rPr>
        <w:drawing>
          <wp:inline distT="0" distB="0" distL="0" distR="0" wp14:anchorId="2F2DD4C5" wp14:editId="3E0926DA">
            <wp:extent cx="1685925" cy="1555115"/>
            <wp:effectExtent l="0" t="0" r="9525" b="6985"/>
            <wp:docPr id="1745365638" name="Picture 174536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555115"/>
                    </a:xfrm>
                    <a:prstGeom prst="rect">
                      <a:avLst/>
                    </a:prstGeom>
                    <a:noFill/>
                  </pic:spPr>
                </pic:pic>
              </a:graphicData>
            </a:graphic>
          </wp:inline>
        </w:drawing>
      </w:r>
    </w:p>
    <w:p w14:paraId="7D29A46A" w14:textId="3E8EF4FE" w:rsidR="004C40F0" w:rsidRPr="00500D1C" w:rsidRDefault="004C40F0" w:rsidP="00500D1C">
      <w:pPr>
        <w:pStyle w:val="BodyText"/>
        <w:spacing w:before="94" w:line="276" w:lineRule="auto"/>
        <w:ind w:right="115"/>
        <w:jc w:val="center"/>
      </w:pPr>
      <w:r w:rsidRPr="004C40F0">
        <w:rPr>
          <w:rFonts w:asciiTheme="minorHAnsi" w:hAnsiTheme="minorHAnsi" w:cstheme="minorHAnsi"/>
        </w:rPr>
        <w:t>Gambar 3. Cakram Rem Merk CZR</w:t>
      </w:r>
    </w:p>
    <w:p w14:paraId="419583BF" w14:textId="77777777" w:rsidR="004C40F0" w:rsidRPr="004C40F0" w:rsidRDefault="004C40F0" w:rsidP="004C40F0">
      <w:pPr>
        <w:pStyle w:val="BodyText"/>
        <w:spacing w:before="94" w:line="276" w:lineRule="auto"/>
        <w:ind w:right="115"/>
        <w:rPr>
          <w:rFonts w:asciiTheme="minorHAnsi" w:hAnsiTheme="minorHAnsi" w:cstheme="minorHAnsi"/>
        </w:rPr>
      </w:pPr>
      <w:r w:rsidRPr="004C40F0">
        <w:rPr>
          <w:rFonts w:asciiTheme="minorHAnsi" w:hAnsiTheme="minorHAnsi" w:cstheme="minorHAnsi"/>
        </w:rPr>
        <w:t>Alat uji kekerasan Rockwell</w:t>
      </w:r>
    </w:p>
    <w:p w14:paraId="1FEC1F5D" w14:textId="77777777" w:rsidR="004C40F0" w:rsidRDefault="004C40F0" w:rsidP="00500D1C">
      <w:pPr>
        <w:pStyle w:val="BodyText"/>
        <w:spacing w:before="94" w:line="276" w:lineRule="auto"/>
        <w:ind w:right="115"/>
        <w:jc w:val="center"/>
      </w:pPr>
      <w:r>
        <w:rPr>
          <w:noProof/>
        </w:rPr>
        <w:drawing>
          <wp:inline distT="0" distB="0" distL="0" distR="0" wp14:anchorId="4DE9D7AC" wp14:editId="7ECEBC31">
            <wp:extent cx="2417445" cy="17811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587" cy="1797489"/>
                    </a:xfrm>
                    <a:prstGeom prst="rect">
                      <a:avLst/>
                    </a:prstGeom>
                    <a:noFill/>
                  </pic:spPr>
                </pic:pic>
              </a:graphicData>
            </a:graphic>
          </wp:inline>
        </w:drawing>
      </w:r>
    </w:p>
    <w:p w14:paraId="407BF89E" w14:textId="77777777" w:rsidR="004C40F0" w:rsidRPr="004C40F0" w:rsidRDefault="004C40F0" w:rsidP="004C40F0">
      <w:pPr>
        <w:pStyle w:val="BodyText"/>
        <w:spacing w:before="94" w:line="276" w:lineRule="auto"/>
        <w:ind w:right="115"/>
        <w:jc w:val="center"/>
        <w:rPr>
          <w:rFonts w:asciiTheme="minorHAnsi" w:hAnsiTheme="minorHAnsi" w:cstheme="minorHAnsi"/>
        </w:rPr>
      </w:pPr>
      <w:r w:rsidRPr="004C40F0">
        <w:rPr>
          <w:rFonts w:asciiTheme="minorHAnsi" w:hAnsiTheme="minorHAnsi" w:cstheme="minorHAnsi"/>
        </w:rPr>
        <w:t>Gambar 4. Alat Uji Rockwell</w:t>
      </w:r>
    </w:p>
    <w:p w14:paraId="6EFDAA53" w14:textId="77777777" w:rsidR="004C40F0" w:rsidRPr="004C40F0" w:rsidRDefault="004C40F0" w:rsidP="004C40F0">
      <w:pPr>
        <w:pStyle w:val="BodyText"/>
        <w:spacing w:before="94" w:line="276" w:lineRule="auto"/>
        <w:ind w:right="115"/>
        <w:jc w:val="both"/>
        <w:rPr>
          <w:rFonts w:asciiTheme="minorHAnsi" w:hAnsiTheme="minorHAnsi" w:cstheme="minorHAnsi"/>
        </w:rPr>
      </w:pPr>
      <w:r w:rsidRPr="004C40F0">
        <w:rPr>
          <w:rFonts w:asciiTheme="minorHAnsi" w:hAnsiTheme="minorHAnsi" w:cstheme="minorHAnsi"/>
        </w:rPr>
        <w:t>Pengujian kekerasan Rockwell dilaksanakan dengan cara menekan permukaan spesimen (benda uji) dengan suatu indentor. Penekanan indentor ke dalam benda uji dilakukan dengan menerapkan beban pendahuluan (beban minor), kemudian ditambah dengan beban utama (beban mayor), lalu beban utama dilepaskan sedangkan beban minor masih dipertahankan.</w:t>
      </w:r>
    </w:p>
    <w:p w14:paraId="147C25B2" w14:textId="77777777" w:rsidR="004C40F0" w:rsidRDefault="004C40F0" w:rsidP="00500D1C">
      <w:pPr>
        <w:pStyle w:val="BodyText"/>
        <w:spacing w:before="94" w:line="276" w:lineRule="auto"/>
        <w:ind w:right="115"/>
        <w:jc w:val="center"/>
      </w:pPr>
      <w:r>
        <w:rPr>
          <w:noProof/>
        </w:rPr>
        <w:drawing>
          <wp:inline distT="0" distB="0" distL="0" distR="0" wp14:anchorId="6CD75517" wp14:editId="71394B42">
            <wp:extent cx="1676400" cy="1924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684" r="13100" b="23833"/>
                    <a:stretch/>
                  </pic:blipFill>
                  <pic:spPr bwMode="auto">
                    <a:xfrm>
                      <a:off x="0" y="0"/>
                      <a:ext cx="1702725" cy="1954431"/>
                    </a:xfrm>
                    <a:prstGeom prst="rect">
                      <a:avLst/>
                    </a:prstGeom>
                    <a:noFill/>
                    <a:ln>
                      <a:noFill/>
                    </a:ln>
                    <a:extLst>
                      <a:ext uri="{53640926-AAD7-44D8-BBD7-CCE9431645EC}">
                        <a14:shadowObscured xmlns:a14="http://schemas.microsoft.com/office/drawing/2010/main"/>
                      </a:ext>
                    </a:extLst>
                  </pic:spPr>
                </pic:pic>
              </a:graphicData>
            </a:graphic>
          </wp:inline>
        </w:drawing>
      </w:r>
    </w:p>
    <w:p w14:paraId="79BED4BC" w14:textId="4CF9BD5B" w:rsidR="004C40F0" w:rsidRPr="004C40F0" w:rsidRDefault="004C40F0" w:rsidP="004C40F0">
      <w:pPr>
        <w:pStyle w:val="BodyText"/>
        <w:spacing w:before="94" w:line="276" w:lineRule="auto"/>
        <w:ind w:right="115"/>
        <w:jc w:val="center"/>
        <w:rPr>
          <w:rFonts w:asciiTheme="minorHAnsi" w:hAnsiTheme="minorHAnsi" w:cstheme="minorHAnsi"/>
        </w:rPr>
      </w:pPr>
      <w:r w:rsidRPr="004C40F0">
        <w:rPr>
          <w:rFonts w:asciiTheme="minorHAnsi" w:hAnsiTheme="minorHAnsi" w:cstheme="minorHAnsi"/>
        </w:rPr>
        <w:t>Gambar 5. Pengujian Specimen 1</w:t>
      </w:r>
    </w:p>
    <w:p w14:paraId="28F41D8B" w14:textId="77777777" w:rsidR="004C40F0" w:rsidRDefault="004C40F0" w:rsidP="00500D1C">
      <w:pPr>
        <w:pStyle w:val="BodyText"/>
        <w:spacing w:before="94" w:line="276" w:lineRule="auto"/>
        <w:ind w:right="115"/>
        <w:jc w:val="center"/>
      </w:pPr>
      <w:r>
        <w:rPr>
          <w:noProof/>
        </w:rPr>
        <w:lastRenderedPageBreak/>
        <w:drawing>
          <wp:inline distT="0" distB="0" distL="0" distR="0" wp14:anchorId="382B6588" wp14:editId="04A949F9">
            <wp:extent cx="1552575" cy="18707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491" r="27978" b="16766"/>
                    <a:stretch/>
                  </pic:blipFill>
                  <pic:spPr bwMode="auto">
                    <a:xfrm>
                      <a:off x="0" y="0"/>
                      <a:ext cx="1565024" cy="1885731"/>
                    </a:xfrm>
                    <a:prstGeom prst="rect">
                      <a:avLst/>
                    </a:prstGeom>
                    <a:noFill/>
                    <a:ln>
                      <a:noFill/>
                    </a:ln>
                    <a:extLst>
                      <a:ext uri="{53640926-AAD7-44D8-BBD7-CCE9431645EC}">
                        <a14:shadowObscured xmlns:a14="http://schemas.microsoft.com/office/drawing/2010/main"/>
                      </a:ext>
                    </a:extLst>
                  </pic:spPr>
                </pic:pic>
              </a:graphicData>
            </a:graphic>
          </wp:inline>
        </w:drawing>
      </w:r>
    </w:p>
    <w:p w14:paraId="381E310B" w14:textId="0C83FB04" w:rsidR="004C40F0" w:rsidRPr="004C40F0" w:rsidRDefault="004C40F0" w:rsidP="004C40F0">
      <w:pPr>
        <w:pStyle w:val="BodyText"/>
        <w:spacing w:before="94" w:line="276" w:lineRule="auto"/>
        <w:ind w:right="115"/>
        <w:jc w:val="center"/>
        <w:rPr>
          <w:rFonts w:asciiTheme="minorHAnsi" w:hAnsiTheme="minorHAnsi" w:cstheme="minorHAnsi"/>
        </w:rPr>
      </w:pPr>
      <w:r w:rsidRPr="004C40F0">
        <w:rPr>
          <w:rFonts w:asciiTheme="minorHAnsi" w:hAnsiTheme="minorHAnsi" w:cstheme="minorHAnsi"/>
        </w:rPr>
        <w:t xml:space="preserve">Gambar 6. Pengujian Specimen </w:t>
      </w:r>
      <w:r w:rsidR="00500D1C">
        <w:rPr>
          <w:rFonts w:asciiTheme="minorHAnsi" w:hAnsiTheme="minorHAnsi" w:cstheme="minorHAnsi"/>
        </w:rPr>
        <w:t>2</w:t>
      </w:r>
      <w:r w:rsidRPr="004C40F0">
        <w:rPr>
          <w:rFonts w:asciiTheme="minorHAnsi" w:hAnsiTheme="minorHAnsi" w:cstheme="minorHAnsi"/>
        </w:rPr>
        <w:t xml:space="preserve"> </w:t>
      </w:r>
    </w:p>
    <w:p w14:paraId="794C3AC6" w14:textId="77777777" w:rsidR="004C40F0" w:rsidRDefault="004C40F0" w:rsidP="004C40F0">
      <w:pPr>
        <w:pStyle w:val="BodyText"/>
        <w:spacing w:before="94" w:line="276" w:lineRule="auto"/>
        <w:ind w:right="115"/>
        <w:jc w:val="center"/>
      </w:pPr>
      <w:r>
        <w:rPr>
          <w:noProof/>
        </w:rPr>
        <w:drawing>
          <wp:inline distT="0" distB="0" distL="0" distR="0" wp14:anchorId="619CB4EE" wp14:editId="288EADAB">
            <wp:extent cx="1552575" cy="1563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72" t="3213" r="2508" b="3588"/>
                    <a:stretch/>
                  </pic:blipFill>
                  <pic:spPr bwMode="auto">
                    <a:xfrm>
                      <a:off x="0" y="0"/>
                      <a:ext cx="1582096" cy="1593408"/>
                    </a:xfrm>
                    <a:prstGeom prst="rect">
                      <a:avLst/>
                    </a:prstGeom>
                    <a:noFill/>
                    <a:ln>
                      <a:noFill/>
                    </a:ln>
                    <a:extLst>
                      <a:ext uri="{53640926-AAD7-44D8-BBD7-CCE9431645EC}">
                        <a14:shadowObscured xmlns:a14="http://schemas.microsoft.com/office/drawing/2010/main"/>
                      </a:ext>
                    </a:extLst>
                  </pic:spPr>
                </pic:pic>
              </a:graphicData>
            </a:graphic>
          </wp:inline>
        </w:drawing>
      </w:r>
    </w:p>
    <w:p w14:paraId="7C77BE94" w14:textId="78D524D0" w:rsidR="004C40F0" w:rsidRPr="004C40F0" w:rsidRDefault="004C40F0" w:rsidP="004C40F0">
      <w:pPr>
        <w:pStyle w:val="BodyText"/>
        <w:spacing w:before="94" w:line="276" w:lineRule="auto"/>
        <w:ind w:right="115"/>
        <w:jc w:val="center"/>
        <w:rPr>
          <w:rFonts w:asciiTheme="minorHAnsi" w:hAnsiTheme="minorHAnsi" w:cstheme="minorHAnsi"/>
        </w:rPr>
      </w:pPr>
      <w:r w:rsidRPr="004C40F0">
        <w:rPr>
          <w:rFonts w:asciiTheme="minorHAnsi" w:hAnsiTheme="minorHAnsi" w:cstheme="minorHAnsi"/>
        </w:rPr>
        <w:t xml:space="preserve">Gambar 7. </w:t>
      </w:r>
      <w:r w:rsidR="00A13464">
        <w:rPr>
          <w:rFonts w:asciiTheme="minorHAnsi" w:hAnsiTheme="minorHAnsi" w:cstheme="minorHAnsi"/>
        </w:rPr>
        <w:t>Specimen 1 setelah</w:t>
      </w:r>
      <w:r w:rsidRPr="004C40F0">
        <w:rPr>
          <w:rFonts w:asciiTheme="minorHAnsi" w:hAnsiTheme="minorHAnsi" w:cstheme="minorHAnsi"/>
        </w:rPr>
        <w:t xml:space="preserve"> di </w:t>
      </w:r>
      <w:r w:rsidR="00A13464">
        <w:rPr>
          <w:rFonts w:asciiTheme="minorHAnsi" w:hAnsiTheme="minorHAnsi" w:cstheme="minorHAnsi"/>
        </w:rPr>
        <w:t>u</w:t>
      </w:r>
      <w:r w:rsidRPr="004C40F0">
        <w:rPr>
          <w:rFonts w:asciiTheme="minorHAnsi" w:hAnsiTheme="minorHAnsi" w:cstheme="minorHAnsi"/>
        </w:rPr>
        <w:t xml:space="preserve">ji   </w:t>
      </w:r>
    </w:p>
    <w:p w14:paraId="18D72F53" w14:textId="77777777" w:rsidR="004C40F0" w:rsidRDefault="004C40F0" w:rsidP="004C40F0">
      <w:pPr>
        <w:pStyle w:val="BodyText"/>
        <w:spacing w:before="94" w:line="276" w:lineRule="auto"/>
        <w:ind w:right="115"/>
        <w:jc w:val="both"/>
        <w:rPr>
          <w:noProof/>
        </w:rPr>
      </w:pPr>
    </w:p>
    <w:p w14:paraId="123F4ADD" w14:textId="77777777" w:rsidR="004C40F0" w:rsidRDefault="004C40F0" w:rsidP="00A13464">
      <w:pPr>
        <w:pStyle w:val="BodyText"/>
        <w:spacing w:before="94" w:line="276" w:lineRule="auto"/>
        <w:ind w:right="115"/>
        <w:jc w:val="center"/>
      </w:pPr>
      <w:r>
        <w:rPr>
          <w:noProof/>
        </w:rPr>
        <w:drawing>
          <wp:inline distT="0" distB="0" distL="0" distR="0" wp14:anchorId="538ABD9F" wp14:editId="5711A77F">
            <wp:extent cx="158275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49" t="6179" r="6533" b="4492"/>
                    <a:stretch/>
                  </pic:blipFill>
                  <pic:spPr bwMode="auto">
                    <a:xfrm>
                      <a:off x="0" y="0"/>
                      <a:ext cx="1606053" cy="1546438"/>
                    </a:xfrm>
                    <a:prstGeom prst="rect">
                      <a:avLst/>
                    </a:prstGeom>
                    <a:noFill/>
                    <a:ln>
                      <a:noFill/>
                    </a:ln>
                    <a:extLst>
                      <a:ext uri="{53640926-AAD7-44D8-BBD7-CCE9431645EC}">
                        <a14:shadowObscured xmlns:a14="http://schemas.microsoft.com/office/drawing/2010/main"/>
                      </a:ext>
                    </a:extLst>
                  </pic:spPr>
                </pic:pic>
              </a:graphicData>
            </a:graphic>
          </wp:inline>
        </w:drawing>
      </w:r>
    </w:p>
    <w:p w14:paraId="479FAA78" w14:textId="30262F77" w:rsidR="004C40F0" w:rsidRPr="0098597E" w:rsidRDefault="004C40F0" w:rsidP="00A13464">
      <w:pPr>
        <w:pStyle w:val="BodyText"/>
        <w:spacing w:before="94" w:line="276" w:lineRule="auto"/>
        <w:ind w:right="115"/>
        <w:jc w:val="center"/>
        <w:rPr>
          <w:rFonts w:asciiTheme="minorHAnsi" w:hAnsiTheme="minorHAnsi" w:cstheme="minorHAnsi"/>
          <w:b/>
          <w:bCs/>
          <w:color w:val="000000"/>
        </w:rPr>
      </w:pPr>
      <w:r w:rsidRPr="004C40F0">
        <w:rPr>
          <w:rFonts w:asciiTheme="minorHAnsi" w:hAnsiTheme="minorHAnsi" w:cstheme="minorHAnsi"/>
        </w:rPr>
        <w:t xml:space="preserve">Gambar 8. </w:t>
      </w:r>
      <w:r w:rsidR="00A13464">
        <w:rPr>
          <w:rFonts w:asciiTheme="minorHAnsi" w:hAnsiTheme="minorHAnsi" w:cstheme="minorHAnsi"/>
        </w:rPr>
        <w:t>Specimen 2 setelah</w:t>
      </w:r>
      <w:r w:rsidR="00A13464" w:rsidRPr="004C40F0">
        <w:rPr>
          <w:rFonts w:asciiTheme="minorHAnsi" w:hAnsiTheme="minorHAnsi" w:cstheme="minorHAnsi"/>
        </w:rPr>
        <w:t xml:space="preserve"> di </w:t>
      </w:r>
      <w:r w:rsidR="00A13464">
        <w:rPr>
          <w:rFonts w:asciiTheme="minorHAnsi" w:hAnsiTheme="minorHAnsi" w:cstheme="minorHAnsi"/>
        </w:rPr>
        <w:t>u</w:t>
      </w:r>
      <w:r w:rsidR="00A13464" w:rsidRPr="004C40F0">
        <w:rPr>
          <w:rFonts w:asciiTheme="minorHAnsi" w:hAnsiTheme="minorHAnsi" w:cstheme="minorHAnsi"/>
        </w:rPr>
        <w:t xml:space="preserve">ji   </w:t>
      </w:r>
    </w:p>
    <w:p w14:paraId="01CFD80D" w14:textId="77777777" w:rsidR="004A302B" w:rsidRPr="004A302B" w:rsidRDefault="004A302B" w:rsidP="00F822E2">
      <w:pPr>
        <w:pStyle w:val="Title"/>
        <w:jc w:val="both"/>
        <w:rPr>
          <w:rFonts w:asciiTheme="minorHAnsi" w:hAnsiTheme="minorHAnsi" w:cstheme="minorHAnsi"/>
          <w:color w:val="000000"/>
          <w:sz w:val="22"/>
          <w:szCs w:val="22"/>
          <w:lang w:val="en-US"/>
        </w:rPr>
      </w:pPr>
    </w:p>
    <w:p w14:paraId="1DA01D90" w14:textId="77777777" w:rsidR="00F822E2" w:rsidRPr="004A302B" w:rsidRDefault="00F822E2" w:rsidP="00F822E2">
      <w:pPr>
        <w:spacing w:after="0" w:line="276" w:lineRule="auto"/>
        <w:jc w:val="center"/>
        <w:rPr>
          <w:rFonts w:asciiTheme="minorHAnsi" w:hAnsiTheme="minorHAnsi" w:cstheme="minorHAnsi"/>
          <w:b/>
          <w:color w:val="000000"/>
        </w:rPr>
      </w:pPr>
      <w:r w:rsidRPr="004A302B">
        <w:rPr>
          <w:rFonts w:asciiTheme="minorHAnsi" w:hAnsiTheme="minorHAnsi" w:cstheme="minorHAnsi"/>
          <w:b/>
          <w:color w:val="000000"/>
        </w:rPr>
        <w:t>HASIL DAN PEMBAHASAN</w:t>
      </w:r>
    </w:p>
    <w:p w14:paraId="229AED4E" w14:textId="6C99B4A4" w:rsidR="00F822E2" w:rsidRDefault="00A13464" w:rsidP="00F822E2">
      <w:pPr>
        <w:spacing w:after="0" w:line="276" w:lineRule="auto"/>
        <w:ind w:firstLine="567"/>
        <w:jc w:val="both"/>
        <w:rPr>
          <w:rFonts w:asciiTheme="minorHAnsi" w:hAnsiTheme="minorHAnsi" w:cstheme="minorHAnsi"/>
        </w:rPr>
      </w:pPr>
      <w:r w:rsidRPr="00A13464">
        <w:rPr>
          <w:rFonts w:asciiTheme="minorHAnsi" w:hAnsiTheme="minorHAnsi" w:cstheme="minorHAnsi"/>
        </w:rPr>
        <w:t xml:space="preserve">Hasil pengujian dan analisa yang didapat dari pengujian Rockwell dengan tipe Alat Rockwell Type No 2113 dengan Skala C temperatur 27C, uji kekerasan mengacu pada standar ASTM E18 yang dilakukan pada daerah gesekan </w:t>
      </w:r>
      <w:r w:rsidRPr="00B06800">
        <w:rPr>
          <w:rFonts w:asciiTheme="minorHAnsi" w:hAnsiTheme="minorHAnsi" w:cstheme="minorHAnsi"/>
          <w:i/>
          <w:iCs/>
        </w:rPr>
        <w:t>Disc Brake</w:t>
      </w:r>
      <w:r w:rsidRPr="00A13464">
        <w:rPr>
          <w:rFonts w:asciiTheme="minorHAnsi" w:hAnsiTheme="minorHAnsi" w:cstheme="minorHAnsi"/>
        </w:rPr>
        <w:t xml:space="preserve"> original dengan variasi dengan 10 titik penekanan dan kemudian di rata-ratakan, untuk nilai kekerasan Brinell dan Uji tarik di dapat dari nilai konversi hasil uji kekerasan</w:t>
      </w:r>
      <w:r w:rsidR="000D7824">
        <w:rPr>
          <w:rFonts w:asciiTheme="minorHAnsi" w:hAnsiTheme="minorHAnsi" w:cstheme="minorHAnsi"/>
        </w:rPr>
        <w:t xml:space="preserve"> </w:t>
      </w:r>
      <w:r w:rsidRPr="00A13464">
        <w:rPr>
          <w:rFonts w:asciiTheme="minorHAnsi" w:hAnsiTheme="minorHAnsi" w:cstheme="minorHAnsi"/>
        </w:rPr>
        <w:t>.</w:t>
      </w:r>
    </w:p>
    <w:p w14:paraId="39B7FF37" w14:textId="77777777" w:rsidR="00CA689E" w:rsidRDefault="00CA689E" w:rsidP="00CA689E">
      <w:pPr>
        <w:spacing w:after="0" w:line="276" w:lineRule="auto"/>
        <w:jc w:val="center"/>
        <w:rPr>
          <w:rFonts w:asciiTheme="minorHAnsi" w:hAnsiTheme="minorHAnsi" w:cstheme="minorHAnsi"/>
        </w:rPr>
        <w:sectPr w:rsidR="00CA689E" w:rsidSect="00D81E52">
          <w:type w:val="continuous"/>
          <w:pgSz w:w="12240" w:h="15840"/>
          <w:pgMar w:top="1701" w:right="1701" w:bottom="1701" w:left="1701" w:header="709" w:footer="709" w:gutter="0"/>
          <w:cols w:num="2" w:space="708"/>
          <w:docGrid w:linePitch="360"/>
        </w:sectPr>
      </w:pPr>
    </w:p>
    <w:p w14:paraId="6FE0A0EB" w14:textId="2F8B7B39" w:rsidR="00CA689E" w:rsidRDefault="00CA689E" w:rsidP="00CA689E">
      <w:pPr>
        <w:spacing w:after="0" w:line="276" w:lineRule="auto"/>
        <w:jc w:val="center"/>
        <w:rPr>
          <w:rFonts w:asciiTheme="minorHAnsi" w:hAnsiTheme="minorHAnsi" w:cstheme="minorHAnsi"/>
        </w:rPr>
      </w:pPr>
      <w:r w:rsidRPr="00CA689E">
        <w:rPr>
          <w:rFonts w:asciiTheme="minorHAnsi" w:hAnsiTheme="minorHAnsi" w:cstheme="minorHAnsi"/>
        </w:rPr>
        <w:t>Tabel 1</w:t>
      </w:r>
      <w:r>
        <w:rPr>
          <w:rFonts w:asciiTheme="minorHAnsi" w:hAnsiTheme="minorHAnsi" w:cstheme="minorHAnsi"/>
        </w:rPr>
        <w:t xml:space="preserve"> </w:t>
      </w:r>
      <w:r w:rsidRPr="00CA689E">
        <w:rPr>
          <w:rFonts w:asciiTheme="minorHAnsi" w:hAnsiTheme="minorHAnsi" w:cstheme="minorHAnsi"/>
        </w:rPr>
        <w:t>Data Hasil Pengujian</w:t>
      </w:r>
    </w:p>
    <w:p w14:paraId="3314EFB3" w14:textId="77777777" w:rsidR="00CA689E" w:rsidRDefault="00CA689E" w:rsidP="005A7A11">
      <w:pPr>
        <w:pStyle w:val="ListParagraph1"/>
        <w:overflowPunct w:val="0"/>
        <w:spacing w:after="0" w:line="360" w:lineRule="auto"/>
        <w:ind w:left="0"/>
        <w:jc w:val="center"/>
        <w:outlineLvl w:val="0"/>
        <w:rPr>
          <w:rFonts w:ascii="Times New Roman" w:hAnsi="Times New Roman" w:cs="Times New Roman"/>
          <w:sz w:val="22"/>
          <w:szCs w:val="22"/>
          <w:lang w:val="en-US"/>
        </w:rPr>
        <w:sectPr w:rsidR="00CA689E" w:rsidSect="00CA689E">
          <w:type w:val="continuous"/>
          <w:pgSz w:w="12240" w:h="15840"/>
          <w:pgMar w:top="1701" w:right="1701" w:bottom="1701" w:left="1701" w:header="709" w:footer="709" w:gutter="0"/>
          <w:cols w:space="708"/>
          <w:docGrid w:linePitch="360"/>
        </w:sectPr>
      </w:pPr>
      <w:bookmarkStart w:id="0" w:name="_Toc132762466"/>
      <w:bookmarkStart w:id="1" w:name="_Toc133024364"/>
    </w:p>
    <w:tbl>
      <w:tblPr>
        <w:tblStyle w:val="TableGrid"/>
        <w:tblW w:w="0" w:type="auto"/>
        <w:tblInd w:w="365" w:type="dxa"/>
        <w:tblLook w:val="04A0" w:firstRow="1" w:lastRow="0" w:firstColumn="1" w:lastColumn="0" w:noHBand="0" w:noVBand="1"/>
      </w:tblPr>
      <w:tblGrid>
        <w:gridCol w:w="485"/>
        <w:gridCol w:w="2339"/>
        <w:gridCol w:w="1683"/>
        <w:gridCol w:w="1683"/>
        <w:gridCol w:w="2058"/>
      </w:tblGrid>
      <w:tr w:rsidR="00CA689E" w:rsidRPr="009814C8" w14:paraId="6C7D7B94" w14:textId="77777777" w:rsidTr="00B06800">
        <w:trPr>
          <w:trHeight w:val="283"/>
        </w:trPr>
        <w:tc>
          <w:tcPr>
            <w:tcW w:w="485" w:type="dxa"/>
            <w:vMerge w:val="restart"/>
            <w:vAlign w:val="center"/>
          </w:tcPr>
          <w:p w14:paraId="66A2ED43"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r w:rsidRPr="009814C8">
              <w:rPr>
                <w:rFonts w:cstheme="minorHAnsi"/>
                <w:sz w:val="22"/>
                <w:szCs w:val="22"/>
                <w:lang w:val="en-US"/>
              </w:rPr>
              <w:t>No</w:t>
            </w:r>
            <w:bookmarkEnd w:id="0"/>
            <w:bookmarkEnd w:id="1"/>
          </w:p>
        </w:tc>
        <w:tc>
          <w:tcPr>
            <w:tcW w:w="2339" w:type="dxa"/>
            <w:vMerge w:val="restart"/>
            <w:vAlign w:val="center"/>
          </w:tcPr>
          <w:p w14:paraId="13751FF3"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2" w:name="_Toc132762467"/>
            <w:bookmarkStart w:id="3" w:name="_Toc133024365"/>
            <w:r w:rsidRPr="009814C8">
              <w:rPr>
                <w:rFonts w:cstheme="minorHAnsi"/>
                <w:sz w:val="22"/>
                <w:szCs w:val="22"/>
                <w:lang w:val="en-US"/>
              </w:rPr>
              <w:t>Pengujian</w:t>
            </w:r>
            <w:bookmarkEnd w:id="2"/>
            <w:bookmarkEnd w:id="3"/>
          </w:p>
        </w:tc>
        <w:tc>
          <w:tcPr>
            <w:tcW w:w="3366" w:type="dxa"/>
            <w:gridSpan w:val="2"/>
            <w:vAlign w:val="center"/>
          </w:tcPr>
          <w:p w14:paraId="0F576361" w14:textId="0D69D06B"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4" w:name="_Toc132762468"/>
            <w:bookmarkStart w:id="5" w:name="_Toc133024366"/>
            <w:r w:rsidRPr="009814C8">
              <w:rPr>
                <w:rFonts w:cstheme="minorHAnsi"/>
                <w:sz w:val="22"/>
                <w:szCs w:val="22"/>
                <w:lang w:val="en-US"/>
              </w:rPr>
              <w:t>Jenis Cakram</w:t>
            </w:r>
            <w:bookmarkEnd w:id="4"/>
            <w:bookmarkEnd w:id="5"/>
          </w:p>
        </w:tc>
        <w:tc>
          <w:tcPr>
            <w:tcW w:w="2058" w:type="dxa"/>
            <w:vMerge w:val="restart"/>
            <w:vAlign w:val="center"/>
          </w:tcPr>
          <w:p w14:paraId="268C3943"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6" w:name="_Toc132762469"/>
            <w:bookmarkStart w:id="7" w:name="_Toc133024367"/>
            <w:r w:rsidRPr="009814C8">
              <w:rPr>
                <w:rFonts w:cstheme="minorHAnsi"/>
                <w:sz w:val="22"/>
                <w:szCs w:val="22"/>
                <w:lang w:val="en-US"/>
              </w:rPr>
              <w:t>Satuan</w:t>
            </w:r>
            <w:bookmarkEnd w:id="6"/>
            <w:bookmarkEnd w:id="7"/>
          </w:p>
        </w:tc>
      </w:tr>
      <w:tr w:rsidR="00CA689E" w:rsidRPr="009814C8" w14:paraId="2B0EB819" w14:textId="77777777" w:rsidTr="00B06800">
        <w:trPr>
          <w:trHeight w:val="283"/>
        </w:trPr>
        <w:tc>
          <w:tcPr>
            <w:tcW w:w="485" w:type="dxa"/>
            <w:vMerge/>
            <w:shd w:val="clear" w:color="auto" w:fill="BDD6EE" w:themeFill="accent1" w:themeFillTint="66"/>
            <w:vAlign w:val="center"/>
          </w:tcPr>
          <w:p w14:paraId="24FADE78"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p>
        </w:tc>
        <w:tc>
          <w:tcPr>
            <w:tcW w:w="2339" w:type="dxa"/>
            <w:vMerge/>
            <w:shd w:val="clear" w:color="auto" w:fill="BDD6EE" w:themeFill="accent1" w:themeFillTint="66"/>
            <w:vAlign w:val="center"/>
          </w:tcPr>
          <w:p w14:paraId="47356541"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p>
        </w:tc>
        <w:tc>
          <w:tcPr>
            <w:tcW w:w="1683" w:type="dxa"/>
            <w:vAlign w:val="center"/>
          </w:tcPr>
          <w:p w14:paraId="667A4946" w14:textId="2F6D4109"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8" w:name="_Toc132762470"/>
            <w:bookmarkStart w:id="9" w:name="_Toc133024368"/>
            <w:r w:rsidRPr="009814C8">
              <w:rPr>
                <w:rFonts w:cstheme="minorHAnsi"/>
                <w:sz w:val="22"/>
                <w:szCs w:val="22"/>
                <w:lang w:val="en-US"/>
              </w:rPr>
              <w:t>Original</w:t>
            </w:r>
            <w:bookmarkEnd w:id="8"/>
            <w:bookmarkEnd w:id="9"/>
          </w:p>
        </w:tc>
        <w:tc>
          <w:tcPr>
            <w:tcW w:w="1683" w:type="dxa"/>
            <w:vAlign w:val="center"/>
          </w:tcPr>
          <w:p w14:paraId="7C59FA63"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10" w:name="_Toc132762471"/>
            <w:bookmarkStart w:id="11" w:name="_Toc133024369"/>
            <w:r w:rsidRPr="009814C8">
              <w:rPr>
                <w:rFonts w:cstheme="minorHAnsi"/>
                <w:sz w:val="22"/>
                <w:szCs w:val="22"/>
                <w:lang w:val="en-US"/>
              </w:rPr>
              <w:t>Variasi</w:t>
            </w:r>
            <w:bookmarkEnd w:id="10"/>
            <w:bookmarkEnd w:id="11"/>
          </w:p>
        </w:tc>
        <w:tc>
          <w:tcPr>
            <w:tcW w:w="2058" w:type="dxa"/>
            <w:vMerge/>
            <w:shd w:val="clear" w:color="auto" w:fill="BDD6EE" w:themeFill="accent1" w:themeFillTint="66"/>
            <w:vAlign w:val="center"/>
          </w:tcPr>
          <w:p w14:paraId="22E7A0C0"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p>
        </w:tc>
      </w:tr>
      <w:tr w:rsidR="00CA689E" w:rsidRPr="009814C8" w14:paraId="2892AEC0" w14:textId="77777777" w:rsidTr="00B06800">
        <w:trPr>
          <w:trHeight w:val="283"/>
        </w:trPr>
        <w:tc>
          <w:tcPr>
            <w:tcW w:w="485" w:type="dxa"/>
            <w:vAlign w:val="center"/>
          </w:tcPr>
          <w:p w14:paraId="6EB96275"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12" w:name="_Toc132762472"/>
            <w:bookmarkStart w:id="13" w:name="_Toc133024370"/>
            <w:r w:rsidRPr="009814C8">
              <w:rPr>
                <w:rFonts w:cstheme="minorHAnsi"/>
                <w:sz w:val="22"/>
                <w:szCs w:val="22"/>
                <w:lang w:val="en-US"/>
              </w:rPr>
              <w:t>1</w:t>
            </w:r>
            <w:bookmarkEnd w:id="12"/>
            <w:bookmarkEnd w:id="13"/>
          </w:p>
        </w:tc>
        <w:tc>
          <w:tcPr>
            <w:tcW w:w="2339" w:type="dxa"/>
            <w:vAlign w:val="center"/>
          </w:tcPr>
          <w:p w14:paraId="5903185D"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14" w:name="_Toc132762473"/>
            <w:bookmarkStart w:id="15" w:name="_Toc133024371"/>
            <w:r w:rsidRPr="009814C8">
              <w:rPr>
                <w:rFonts w:cstheme="minorHAnsi"/>
                <w:sz w:val="22"/>
                <w:szCs w:val="22"/>
                <w:lang w:val="en-US"/>
              </w:rPr>
              <w:t>Pengujian 1</w:t>
            </w:r>
            <w:bookmarkEnd w:id="14"/>
            <w:bookmarkEnd w:id="15"/>
          </w:p>
        </w:tc>
        <w:tc>
          <w:tcPr>
            <w:tcW w:w="1683" w:type="dxa"/>
            <w:vAlign w:val="center"/>
          </w:tcPr>
          <w:p w14:paraId="66CA9D58"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57</w:t>
            </w:r>
          </w:p>
        </w:tc>
        <w:tc>
          <w:tcPr>
            <w:tcW w:w="1683" w:type="dxa"/>
            <w:vAlign w:val="center"/>
          </w:tcPr>
          <w:p w14:paraId="060338F3"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51</w:t>
            </w:r>
          </w:p>
        </w:tc>
        <w:tc>
          <w:tcPr>
            <w:tcW w:w="2058" w:type="dxa"/>
            <w:vMerge w:val="restart"/>
            <w:vAlign w:val="center"/>
          </w:tcPr>
          <w:p w14:paraId="44AC7F0B"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HRC</w:t>
            </w:r>
          </w:p>
        </w:tc>
      </w:tr>
      <w:tr w:rsidR="00CA689E" w:rsidRPr="009814C8" w14:paraId="5989E771" w14:textId="77777777" w:rsidTr="00B06800">
        <w:trPr>
          <w:trHeight w:val="283"/>
        </w:trPr>
        <w:tc>
          <w:tcPr>
            <w:tcW w:w="485" w:type="dxa"/>
            <w:vAlign w:val="center"/>
          </w:tcPr>
          <w:p w14:paraId="1E46C8DB"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16" w:name="_Toc132762474"/>
            <w:bookmarkStart w:id="17" w:name="_Toc133024372"/>
            <w:r w:rsidRPr="009814C8">
              <w:rPr>
                <w:rFonts w:cstheme="minorHAnsi"/>
                <w:sz w:val="22"/>
                <w:szCs w:val="22"/>
                <w:lang w:val="en-US"/>
              </w:rPr>
              <w:t>2</w:t>
            </w:r>
            <w:bookmarkEnd w:id="16"/>
            <w:bookmarkEnd w:id="17"/>
          </w:p>
        </w:tc>
        <w:tc>
          <w:tcPr>
            <w:tcW w:w="2339" w:type="dxa"/>
            <w:vAlign w:val="center"/>
          </w:tcPr>
          <w:p w14:paraId="1C942984"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Pengujian 2</w:t>
            </w:r>
          </w:p>
        </w:tc>
        <w:tc>
          <w:tcPr>
            <w:tcW w:w="1683" w:type="dxa"/>
            <w:vAlign w:val="center"/>
          </w:tcPr>
          <w:p w14:paraId="7B096A04"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58</w:t>
            </w:r>
          </w:p>
        </w:tc>
        <w:tc>
          <w:tcPr>
            <w:tcW w:w="1683" w:type="dxa"/>
            <w:vAlign w:val="center"/>
          </w:tcPr>
          <w:p w14:paraId="33351D15"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51</w:t>
            </w:r>
          </w:p>
        </w:tc>
        <w:tc>
          <w:tcPr>
            <w:tcW w:w="2058" w:type="dxa"/>
            <w:vMerge/>
            <w:vAlign w:val="center"/>
          </w:tcPr>
          <w:p w14:paraId="17A96B66" w14:textId="77777777" w:rsidR="00CA689E" w:rsidRPr="009814C8" w:rsidRDefault="00CA689E" w:rsidP="009814C8">
            <w:pPr>
              <w:jc w:val="center"/>
              <w:rPr>
                <w:rFonts w:asciiTheme="minorHAnsi" w:hAnsiTheme="minorHAnsi" w:cstheme="minorHAnsi"/>
                <w:sz w:val="22"/>
                <w:szCs w:val="22"/>
              </w:rPr>
            </w:pPr>
          </w:p>
        </w:tc>
      </w:tr>
      <w:tr w:rsidR="00CA689E" w:rsidRPr="009814C8" w14:paraId="4C335116" w14:textId="77777777" w:rsidTr="00B06800">
        <w:trPr>
          <w:trHeight w:val="283"/>
        </w:trPr>
        <w:tc>
          <w:tcPr>
            <w:tcW w:w="485" w:type="dxa"/>
            <w:vAlign w:val="center"/>
          </w:tcPr>
          <w:p w14:paraId="1A80CD85"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18" w:name="_Toc132762475"/>
            <w:bookmarkStart w:id="19" w:name="_Toc133024373"/>
            <w:r w:rsidRPr="009814C8">
              <w:rPr>
                <w:rFonts w:cstheme="minorHAnsi"/>
                <w:sz w:val="22"/>
                <w:szCs w:val="22"/>
                <w:lang w:val="en-US"/>
              </w:rPr>
              <w:t>3</w:t>
            </w:r>
            <w:bookmarkEnd w:id="18"/>
            <w:bookmarkEnd w:id="19"/>
          </w:p>
        </w:tc>
        <w:tc>
          <w:tcPr>
            <w:tcW w:w="2339" w:type="dxa"/>
            <w:vAlign w:val="center"/>
          </w:tcPr>
          <w:p w14:paraId="5A591745"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Pengujian 3</w:t>
            </w:r>
          </w:p>
        </w:tc>
        <w:tc>
          <w:tcPr>
            <w:tcW w:w="1683" w:type="dxa"/>
            <w:vAlign w:val="center"/>
          </w:tcPr>
          <w:p w14:paraId="26DE9580"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58</w:t>
            </w:r>
          </w:p>
        </w:tc>
        <w:tc>
          <w:tcPr>
            <w:tcW w:w="1683" w:type="dxa"/>
            <w:vAlign w:val="center"/>
          </w:tcPr>
          <w:p w14:paraId="441A0466"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48</w:t>
            </w:r>
          </w:p>
        </w:tc>
        <w:tc>
          <w:tcPr>
            <w:tcW w:w="2058" w:type="dxa"/>
            <w:vMerge/>
            <w:vAlign w:val="center"/>
          </w:tcPr>
          <w:p w14:paraId="3527A009" w14:textId="77777777" w:rsidR="00CA689E" w:rsidRPr="009814C8" w:rsidRDefault="00CA689E" w:rsidP="009814C8">
            <w:pPr>
              <w:jc w:val="center"/>
              <w:rPr>
                <w:rFonts w:asciiTheme="minorHAnsi" w:hAnsiTheme="minorHAnsi" w:cstheme="minorHAnsi"/>
                <w:sz w:val="22"/>
                <w:szCs w:val="22"/>
              </w:rPr>
            </w:pPr>
          </w:p>
        </w:tc>
      </w:tr>
      <w:tr w:rsidR="00CA689E" w:rsidRPr="009814C8" w14:paraId="40FF0BB3" w14:textId="77777777" w:rsidTr="00B06800">
        <w:trPr>
          <w:trHeight w:val="283"/>
        </w:trPr>
        <w:tc>
          <w:tcPr>
            <w:tcW w:w="485" w:type="dxa"/>
            <w:vAlign w:val="center"/>
          </w:tcPr>
          <w:p w14:paraId="67BA8E55"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20" w:name="_Toc132762476"/>
            <w:bookmarkStart w:id="21" w:name="_Toc133024374"/>
            <w:r w:rsidRPr="009814C8">
              <w:rPr>
                <w:rFonts w:cstheme="minorHAnsi"/>
                <w:sz w:val="22"/>
                <w:szCs w:val="22"/>
                <w:lang w:val="en-US"/>
              </w:rPr>
              <w:t>4</w:t>
            </w:r>
            <w:bookmarkEnd w:id="20"/>
            <w:bookmarkEnd w:id="21"/>
          </w:p>
        </w:tc>
        <w:tc>
          <w:tcPr>
            <w:tcW w:w="2339" w:type="dxa"/>
            <w:vAlign w:val="center"/>
          </w:tcPr>
          <w:p w14:paraId="7AF34ECF"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Pengujian 4</w:t>
            </w:r>
          </w:p>
        </w:tc>
        <w:tc>
          <w:tcPr>
            <w:tcW w:w="1683" w:type="dxa"/>
            <w:vAlign w:val="center"/>
          </w:tcPr>
          <w:p w14:paraId="632345AC"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54</w:t>
            </w:r>
          </w:p>
        </w:tc>
        <w:tc>
          <w:tcPr>
            <w:tcW w:w="1683" w:type="dxa"/>
            <w:vAlign w:val="center"/>
          </w:tcPr>
          <w:p w14:paraId="5B34B5AB"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49</w:t>
            </w:r>
          </w:p>
        </w:tc>
        <w:tc>
          <w:tcPr>
            <w:tcW w:w="2058" w:type="dxa"/>
            <w:vMerge/>
            <w:vAlign w:val="center"/>
          </w:tcPr>
          <w:p w14:paraId="102A4754" w14:textId="77777777" w:rsidR="00CA689E" w:rsidRPr="009814C8" w:rsidRDefault="00CA689E" w:rsidP="009814C8">
            <w:pPr>
              <w:jc w:val="center"/>
              <w:rPr>
                <w:rFonts w:asciiTheme="minorHAnsi" w:hAnsiTheme="minorHAnsi" w:cstheme="minorHAnsi"/>
                <w:sz w:val="22"/>
                <w:szCs w:val="22"/>
              </w:rPr>
            </w:pPr>
          </w:p>
        </w:tc>
      </w:tr>
      <w:tr w:rsidR="00CA689E" w:rsidRPr="009814C8" w14:paraId="77B641C4" w14:textId="77777777" w:rsidTr="00B06800">
        <w:trPr>
          <w:trHeight w:val="283"/>
        </w:trPr>
        <w:tc>
          <w:tcPr>
            <w:tcW w:w="485" w:type="dxa"/>
            <w:vAlign w:val="center"/>
          </w:tcPr>
          <w:p w14:paraId="1370B5FC"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22" w:name="_Toc132762477"/>
            <w:bookmarkStart w:id="23" w:name="_Toc133024375"/>
            <w:r w:rsidRPr="009814C8">
              <w:rPr>
                <w:rFonts w:cstheme="minorHAnsi"/>
                <w:sz w:val="22"/>
                <w:szCs w:val="22"/>
                <w:lang w:val="en-US"/>
              </w:rPr>
              <w:t>5</w:t>
            </w:r>
            <w:bookmarkEnd w:id="22"/>
            <w:bookmarkEnd w:id="23"/>
          </w:p>
        </w:tc>
        <w:tc>
          <w:tcPr>
            <w:tcW w:w="2339" w:type="dxa"/>
            <w:vAlign w:val="center"/>
          </w:tcPr>
          <w:p w14:paraId="660243DC"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Pengujian 5</w:t>
            </w:r>
          </w:p>
        </w:tc>
        <w:tc>
          <w:tcPr>
            <w:tcW w:w="1683" w:type="dxa"/>
            <w:vAlign w:val="center"/>
          </w:tcPr>
          <w:p w14:paraId="7FF23B6A"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58</w:t>
            </w:r>
          </w:p>
        </w:tc>
        <w:tc>
          <w:tcPr>
            <w:tcW w:w="1683" w:type="dxa"/>
            <w:vAlign w:val="center"/>
          </w:tcPr>
          <w:p w14:paraId="0ADE5250"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50</w:t>
            </w:r>
          </w:p>
        </w:tc>
        <w:tc>
          <w:tcPr>
            <w:tcW w:w="2058" w:type="dxa"/>
            <w:vMerge/>
            <w:vAlign w:val="center"/>
          </w:tcPr>
          <w:p w14:paraId="0E0883D5" w14:textId="77777777" w:rsidR="00CA689E" w:rsidRPr="009814C8" w:rsidRDefault="00CA689E" w:rsidP="009814C8">
            <w:pPr>
              <w:jc w:val="center"/>
              <w:rPr>
                <w:rFonts w:asciiTheme="minorHAnsi" w:hAnsiTheme="minorHAnsi" w:cstheme="minorHAnsi"/>
                <w:sz w:val="22"/>
                <w:szCs w:val="22"/>
              </w:rPr>
            </w:pPr>
          </w:p>
        </w:tc>
      </w:tr>
      <w:tr w:rsidR="00CA689E" w:rsidRPr="009814C8" w14:paraId="5FAB6A8F" w14:textId="77777777" w:rsidTr="00B06800">
        <w:trPr>
          <w:trHeight w:val="283"/>
        </w:trPr>
        <w:tc>
          <w:tcPr>
            <w:tcW w:w="485" w:type="dxa"/>
            <w:vAlign w:val="center"/>
          </w:tcPr>
          <w:p w14:paraId="2605EFAB"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24" w:name="_Toc132762478"/>
            <w:bookmarkStart w:id="25" w:name="_Toc133024376"/>
            <w:r w:rsidRPr="009814C8">
              <w:rPr>
                <w:rFonts w:cstheme="minorHAnsi"/>
                <w:sz w:val="22"/>
                <w:szCs w:val="22"/>
                <w:lang w:val="en-US"/>
              </w:rPr>
              <w:t>6</w:t>
            </w:r>
            <w:bookmarkEnd w:id="24"/>
            <w:bookmarkEnd w:id="25"/>
          </w:p>
        </w:tc>
        <w:tc>
          <w:tcPr>
            <w:tcW w:w="2339" w:type="dxa"/>
            <w:vAlign w:val="center"/>
          </w:tcPr>
          <w:p w14:paraId="4CC84983"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Pengujian 6</w:t>
            </w:r>
          </w:p>
        </w:tc>
        <w:tc>
          <w:tcPr>
            <w:tcW w:w="1683" w:type="dxa"/>
            <w:vAlign w:val="center"/>
          </w:tcPr>
          <w:p w14:paraId="3AB910FD"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59</w:t>
            </w:r>
          </w:p>
        </w:tc>
        <w:tc>
          <w:tcPr>
            <w:tcW w:w="1683" w:type="dxa"/>
            <w:vAlign w:val="center"/>
          </w:tcPr>
          <w:p w14:paraId="68CD910D"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52</w:t>
            </w:r>
          </w:p>
        </w:tc>
        <w:tc>
          <w:tcPr>
            <w:tcW w:w="2058" w:type="dxa"/>
            <w:vMerge/>
            <w:vAlign w:val="center"/>
          </w:tcPr>
          <w:p w14:paraId="31428314" w14:textId="77777777" w:rsidR="00CA689E" w:rsidRPr="009814C8" w:rsidRDefault="00CA689E" w:rsidP="009814C8">
            <w:pPr>
              <w:jc w:val="center"/>
              <w:rPr>
                <w:rFonts w:asciiTheme="minorHAnsi" w:hAnsiTheme="minorHAnsi" w:cstheme="minorHAnsi"/>
                <w:sz w:val="22"/>
                <w:szCs w:val="22"/>
              </w:rPr>
            </w:pPr>
          </w:p>
        </w:tc>
      </w:tr>
      <w:tr w:rsidR="00CA689E" w:rsidRPr="009814C8" w14:paraId="7CAE5F73" w14:textId="77777777" w:rsidTr="00B06800">
        <w:trPr>
          <w:trHeight w:val="283"/>
        </w:trPr>
        <w:tc>
          <w:tcPr>
            <w:tcW w:w="485" w:type="dxa"/>
            <w:vAlign w:val="center"/>
          </w:tcPr>
          <w:p w14:paraId="4E23D70D"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26" w:name="_Toc132762479"/>
            <w:bookmarkStart w:id="27" w:name="_Toc133024377"/>
            <w:r w:rsidRPr="009814C8">
              <w:rPr>
                <w:rFonts w:cstheme="minorHAnsi"/>
                <w:sz w:val="22"/>
                <w:szCs w:val="22"/>
                <w:lang w:val="en-US"/>
              </w:rPr>
              <w:t>7</w:t>
            </w:r>
            <w:bookmarkEnd w:id="26"/>
            <w:bookmarkEnd w:id="27"/>
          </w:p>
        </w:tc>
        <w:tc>
          <w:tcPr>
            <w:tcW w:w="2339" w:type="dxa"/>
            <w:vAlign w:val="center"/>
          </w:tcPr>
          <w:p w14:paraId="4FFDE52A"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Pengujian 7</w:t>
            </w:r>
          </w:p>
        </w:tc>
        <w:tc>
          <w:tcPr>
            <w:tcW w:w="1683" w:type="dxa"/>
            <w:vAlign w:val="center"/>
          </w:tcPr>
          <w:p w14:paraId="5A4D551F"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54</w:t>
            </w:r>
          </w:p>
        </w:tc>
        <w:tc>
          <w:tcPr>
            <w:tcW w:w="1683" w:type="dxa"/>
            <w:vAlign w:val="center"/>
          </w:tcPr>
          <w:p w14:paraId="63C7706F"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50</w:t>
            </w:r>
          </w:p>
        </w:tc>
        <w:tc>
          <w:tcPr>
            <w:tcW w:w="2058" w:type="dxa"/>
            <w:vMerge/>
            <w:vAlign w:val="center"/>
          </w:tcPr>
          <w:p w14:paraId="75313AEC" w14:textId="77777777" w:rsidR="00CA689E" w:rsidRPr="009814C8" w:rsidRDefault="00CA689E" w:rsidP="009814C8">
            <w:pPr>
              <w:jc w:val="center"/>
              <w:rPr>
                <w:rFonts w:asciiTheme="minorHAnsi" w:hAnsiTheme="minorHAnsi" w:cstheme="minorHAnsi"/>
                <w:sz w:val="22"/>
                <w:szCs w:val="22"/>
              </w:rPr>
            </w:pPr>
          </w:p>
        </w:tc>
      </w:tr>
      <w:tr w:rsidR="00CA689E" w:rsidRPr="009814C8" w14:paraId="613DC2C2" w14:textId="77777777" w:rsidTr="00B06800">
        <w:trPr>
          <w:trHeight w:val="283"/>
        </w:trPr>
        <w:tc>
          <w:tcPr>
            <w:tcW w:w="485" w:type="dxa"/>
            <w:vAlign w:val="center"/>
          </w:tcPr>
          <w:p w14:paraId="4890B863"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28" w:name="_Toc132762480"/>
            <w:bookmarkStart w:id="29" w:name="_Toc133024378"/>
            <w:r w:rsidRPr="009814C8">
              <w:rPr>
                <w:rFonts w:cstheme="minorHAnsi"/>
                <w:sz w:val="22"/>
                <w:szCs w:val="22"/>
                <w:lang w:val="en-US"/>
              </w:rPr>
              <w:t>8</w:t>
            </w:r>
            <w:bookmarkEnd w:id="28"/>
            <w:bookmarkEnd w:id="29"/>
          </w:p>
        </w:tc>
        <w:tc>
          <w:tcPr>
            <w:tcW w:w="2339" w:type="dxa"/>
            <w:vAlign w:val="center"/>
          </w:tcPr>
          <w:p w14:paraId="72FE804F"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Pengujian 8</w:t>
            </w:r>
          </w:p>
        </w:tc>
        <w:tc>
          <w:tcPr>
            <w:tcW w:w="1683" w:type="dxa"/>
            <w:vAlign w:val="center"/>
          </w:tcPr>
          <w:p w14:paraId="288D4871"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56</w:t>
            </w:r>
          </w:p>
        </w:tc>
        <w:tc>
          <w:tcPr>
            <w:tcW w:w="1683" w:type="dxa"/>
            <w:vAlign w:val="center"/>
          </w:tcPr>
          <w:p w14:paraId="4F20E6B3"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50</w:t>
            </w:r>
          </w:p>
        </w:tc>
        <w:tc>
          <w:tcPr>
            <w:tcW w:w="2058" w:type="dxa"/>
            <w:vMerge/>
            <w:vAlign w:val="center"/>
          </w:tcPr>
          <w:p w14:paraId="3C3F3E17" w14:textId="77777777" w:rsidR="00CA689E" w:rsidRPr="009814C8" w:rsidRDefault="00CA689E" w:rsidP="009814C8">
            <w:pPr>
              <w:jc w:val="center"/>
              <w:rPr>
                <w:rFonts w:asciiTheme="minorHAnsi" w:hAnsiTheme="minorHAnsi" w:cstheme="minorHAnsi"/>
                <w:sz w:val="22"/>
                <w:szCs w:val="22"/>
              </w:rPr>
            </w:pPr>
          </w:p>
        </w:tc>
      </w:tr>
      <w:tr w:rsidR="00CA689E" w:rsidRPr="009814C8" w14:paraId="66EF6F2E" w14:textId="77777777" w:rsidTr="00B06800">
        <w:trPr>
          <w:trHeight w:val="283"/>
        </w:trPr>
        <w:tc>
          <w:tcPr>
            <w:tcW w:w="485" w:type="dxa"/>
            <w:vAlign w:val="center"/>
          </w:tcPr>
          <w:p w14:paraId="1965747B"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30" w:name="_Toc132762481"/>
            <w:bookmarkStart w:id="31" w:name="_Toc133024379"/>
            <w:r w:rsidRPr="009814C8">
              <w:rPr>
                <w:rFonts w:cstheme="minorHAnsi"/>
                <w:sz w:val="22"/>
                <w:szCs w:val="22"/>
                <w:lang w:val="en-US"/>
              </w:rPr>
              <w:t>9</w:t>
            </w:r>
            <w:bookmarkEnd w:id="30"/>
            <w:bookmarkEnd w:id="31"/>
          </w:p>
        </w:tc>
        <w:tc>
          <w:tcPr>
            <w:tcW w:w="2339" w:type="dxa"/>
            <w:vAlign w:val="center"/>
          </w:tcPr>
          <w:p w14:paraId="64324AA7"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32" w:name="_Toc132762482"/>
            <w:bookmarkStart w:id="33" w:name="_Toc133024380"/>
            <w:r w:rsidRPr="009814C8">
              <w:rPr>
                <w:rFonts w:cstheme="minorHAnsi"/>
                <w:sz w:val="22"/>
                <w:szCs w:val="22"/>
                <w:lang w:val="en-US"/>
              </w:rPr>
              <w:t>Pengujian 9</w:t>
            </w:r>
            <w:bookmarkEnd w:id="32"/>
            <w:bookmarkEnd w:id="33"/>
          </w:p>
        </w:tc>
        <w:tc>
          <w:tcPr>
            <w:tcW w:w="1683" w:type="dxa"/>
            <w:vAlign w:val="center"/>
          </w:tcPr>
          <w:p w14:paraId="7866DCCE"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57</w:t>
            </w:r>
          </w:p>
        </w:tc>
        <w:tc>
          <w:tcPr>
            <w:tcW w:w="1683" w:type="dxa"/>
            <w:vAlign w:val="center"/>
          </w:tcPr>
          <w:p w14:paraId="1D31B982"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51</w:t>
            </w:r>
          </w:p>
        </w:tc>
        <w:tc>
          <w:tcPr>
            <w:tcW w:w="2058" w:type="dxa"/>
            <w:vMerge/>
            <w:vAlign w:val="center"/>
          </w:tcPr>
          <w:p w14:paraId="17A66EA5" w14:textId="77777777" w:rsidR="00CA689E" w:rsidRPr="009814C8" w:rsidRDefault="00CA689E" w:rsidP="009814C8">
            <w:pPr>
              <w:jc w:val="center"/>
              <w:rPr>
                <w:rFonts w:asciiTheme="minorHAnsi" w:hAnsiTheme="minorHAnsi" w:cstheme="minorHAnsi"/>
                <w:sz w:val="22"/>
                <w:szCs w:val="22"/>
              </w:rPr>
            </w:pPr>
          </w:p>
        </w:tc>
      </w:tr>
      <w:tr w:rsidR="00CA689E" w:rsidRPr="009814C8" w14:paraId="204B85F2" w14:textId="77777777" w:rsidTr="00B06800">
        <w:trPr>
          <w:trHeight w:val="283"/>
        </w:trPr>
        <w:tc>
          <w:tcPr>
            <w:tcW w:w="485" w:type="dxa"/>
            <w:vAlign w:val="center"/>
          </w:tcPr>
          <w:p w14:paraId="0A891D3E"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34" w:name="_Toc132762483"/>
            <w:bookmarkStart w:id="35" w:name="_Toc133024381"/>
            <w:r w:rsidRPr="009814C8">
              <w:rPr>
                <w:rFonts w:cstheme="minorHAnsi"/>
                <w:sz w:val="22"/>
                <w:szCs w:val="22"/>
                <w:lang w:val="en-US"/>
              </w:rPr>
              <w:t>10</w:t>
            </w:r>
            <w:bookmarkEnd w:id="34"/>
            <w:bookmarkEnd w:id="35"/>
          </w:p>
        </w:tc>
        <w:tc>
          <w:tcPr>
            <w:tcW w:w="2339" w:type="dxa"/>
            <w:vAlign w:val="center"/>
          </w:tcPr>
          <w:p w14:paraId="49338BB8"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36" w:name="_Toc132762484"/>
            <w:bookmarkStart w:id="37" w:name="_Toc133024382"/>
            <w:r w:rsidRPr="009814C8">
              <w:rPr>
                <w:rFonts w:cstheme="minorHAnsi"/>
                <w:sz w:val="22"/>
                <w:szCs w:val="22"/>
                <w:lang w:val="en-US"/>
              </w:rPr>
              <w:t>Pengujian 10</w:t>
            </w:r>
            <w:bookmarkEnd w:id="36"/>
            <w:bookmarkEnd w:id="37"/>
          </w:p>
        </w:tc>
        <w:tc>
          <w:tcPr>
            <w:tcW w:w="1683" w:type="dxa"/>
            <w:vAlign w:val="center"/>
          </w:tcPr>
          <w:p w14:paraId="5983F486"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56</w:t>
            </w:r>
          </w:p>
        </w:tc>
        <w:tc>
          <w:tcPr>
            <w:tcW w:w="1683" w:type="dxa"/>
            <w:vAlign w:val="center"/>
          </w:tcPr>
          <w:p w14:paraId="36489AFD"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51</w:t>
            </w:r>
          </w:p>
        </w:tc>
        <w:tc>
          <w:tcPr>
            <w:tcW w:w="2058" w:type="dxa"/>
            <w:vMerge/>
            <w:vAlign w:val="center"/>
          </w:tcPr>
          <w:p w14:paraId="1A6E9B61" w14:textId="77777777" w:rsidR="00CA689E" w:rsidRPr="009814C8" w:rsidRDefault="00CA689E" w:rsidP="009814C8">
            <w:pPr>
              <w:jc w:val="center"/>
              <w:rPr>
                <w:rFonts w:asciiTheme="minorHAnsi" w:hAnsiTheme="minorHAnsi" w:cstheme="minorHAnsi"/>
                <w:sz w:val="22"/>
                <w:szCs w:val="22"/>
              </w:rPr>
            </w:pPr>
          </w:p>
        </w:tc>
      </w:tr>
      <w:tr w:rsidR="00CA689E" w:rsidRPr="009814C8" w14:paraId="198D913A" w14:textId="77777777" w:rsidTr="00B06800">
        <w:trPr>
          <w:trHeight w:val="283"/>
        </w:trPr>
        <w:tc>
          <w:tcPr>
            <w:tcW w:w="485" w:type="dxa"/>
            <w:vAlign w:val="center"/>
          </w:tcPr>
          <w:p w14:paraId="0C5E671D"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38" w:name="_Toc132762485"/>
            <w:bookmarkStart w:id="39" w:name="_Toc133024383"/>
            <w:r w:rsidRPr="009814C8">
              <w:rPr>
                <w:rFonts w:cstheme="minorHAnsi"/>
                <w:sz w:val="22"/>
                <w:szCs w:val="22"/>
                <w:lang w:val="en-US"/>
              </w:rPr>
              <w:t>11</w:t>
            </w:r>
            <w:bookmarkEnd w:id="38"/>
            <w:bookmarkEnd w:id="39"/>
          </w:p>
        </w:tc>
        <w:tc>
          <w:tcPr>
            <w:tcW w:w="2339" w:type="dxa"/>
            <w:vAlign w:val="center"/>
          </w:tcPr>
          <w:p w14:paraId="1CA680FB"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40" w:name="_Toc132762486"/>
            <w:bookmarkStart w:id="41" w:name="_Toc133024384"/>
            <w:r w:rsidRPr="009814C8">
              <w:rPr>
                <w:rFonts w:cstheme="minorHAnsi"/>
                <w:sz w:val="22"/>
                <w:szCs w:val="22"/>
                <w:lang w:val="en-US"/>
              </w:rPr>
              <w:t>Rata – rata Rockwell</w:t>
            </w:r>
            <w:bookmarkEnd w:id="40"/>
            <w:bookmarkEnd w:id="41"/>
          </w:p>
        </w:tc>
        <w:tc>
          <w:tcPr>
            <w:tcW w:w="1683" w:type="dxa"/>
            <w:vAlign w:val="center"/>
          </w:tcPr>
          <w:p w14:paraId="3AAECE90"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56,85</w:t>
            </w:r>
          </w:p>
        </w:tc>
        <w:tc>
          <w:tcPr>
            <w:tcW w:w="1683" w:type="dxa"/>
            <w:vAlign w:val="center"/>
          </w:tcPr>
          <w:p w14:paraId="5F3738B0"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50,3</w:t>
            </w:r>
          </w:p>
        </w:tc>
        <w:tc>
          <w:tcPr>
            <w:tcW w:w="2058" w:type="dxa"/>
            <w:vMerge/>
            <w:vAlign w:val="center"/>
          </w:tcPr>
          <w:p w14:paraId="648691A0" w14:textId="77777777" w:rsidR="00CA689E" w:rsidRPr="009814C8" w:rsidRDefault="00CA689E" w:rsidP="009814C8">
            <w:pPr>
              <w:jc w:val="center"/>
              <w:rPr>
                <w:rFonts w:asciiTheme="minorHAnsi" w:hAnsiTheme="minorHAnsi" w:cstheme="minorHAnsi"/>
                <w:sz w:val="22"/>
                <w:szCs w:val="22"/>
              </w:rPr>
            </w:pPr>
          </w:p>
        </w:tc>
      </w:tr>
      <w:tr w:rsidR="00CA689E" w:rsidRPr="009814C8" w14:paraId="631DEC14" w14:textId="77777777" w:rsidTr="00B06800">
        <w:trPr>
          <w:trHeight w:val="283"/>
        </w:trPr>
        <w:tc>
          <w:tcPr>
            <w:tcW w:w="8248" w:type="dxa"/>
            <w:gridSpan w:val="5"/>
            <w:vAlign w:val="center"/>
          </w:tcPr>
          <w:p w14:paraId="67091956"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42" w:name="_Toc132762487"/>
            <w:bookmarkStart w:id="43" w:name="_Toc133024385"/>
            <w:r w:rsidRPr="009814C8">
              <w:rPr>
                <w:rFonts w:cstheme="minorHAnsi"/>
                <w:sz w:val="22"/>
                <w:szCs w:val="22"/>
                <w:lang w:val="en-US"/>
              </w:rPr>
              <w:t>Hasil Konversi Pengujian</w:t>
            </w:r>
            <w:bookmarkEnd w:id="42"/>
            <w:bookmarkEnd w:id="43"/>
          </w:p>
        </w:tc>
      </w:tr>
      <w:tr w:rsidR="00CA689E" w:rsidRPr="009814C8" w14:paraId="4A7711E5" w14:textId="77777777" w:rsidTr="00B06800">
        <w:trPr>
          <w:trHeight w:val="283"/>
        </w:trPr>
        <w:tc>
          <w:tcPr>
            <w:tcW w:w="485" w:type="dxa"/>
            <w:vAlign w:val="center"/>
          </w:tcPr>
          <w:p w14:paraId="0DF6B46E"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44" w:name="_Toc132762488"/>
            <w:bookmarkStart w:id="45" w:name="_Toc133024386"/>
            <w:r w:rsidRPr="009814C8">
              <w:rPr>
                <w:rFonts w:cstheme="minorHAnsi"/>
                <w:sz w:val="22"/>
                <w:szCs w:val="22"/>
                <w:lang w:val="en-US"/>
              </w:rPr>
              <w:t>12</w:t>
            </w:r>
            <w:bookmarkEnd w:id="44"/>
            <w:bookmarkEnd w:id="45"/>
          </w:p>
        </w:tc>
        <w:tc>
          <w:tcPr>
            <w:tcW w:w="2339" w:type="dxa"/>
            <w:vAlign w:val="center"/>
          </w:tcPr>
          <w:p w14:paraId="4C74886C" w14:textId="0D64B789"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46" w:name="_Toc132762489"/>
            <w:bookmarkStart w:id="47" w:name="_Toc133024387"/>
            <w:r w:rsidRPr="009814C8">
              <w:rPr>
                <w:rFonts w:cstheme="minorHAnsi"/>
                <w:sz w:val="22"/>
                <w:szCs w:val="22"/>
                <w:lang w:val="en-US"/>
              </w:rPr>
              <w:t>Rata – rata Brinell</w:t>
            </w:r>
            <w:bookmarkEnd w:id="46"/>
            <w:bookmarkEnd w:id="47"/>
          </w:p>
        </w:tc>
        <w:tc>
          <w:tcPr>
            <w:tcW w:w="1683" w:type="dxa"/>
            <w:vAlign w:val="center"/>
          </w:tcPr>
          <w:p w14:paraId="2DA2745F"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581,2</w:t>
            </w:r>
          </w:p>
        </w:tc>
        <w:tc>
          <w:tcPr>
            <w:tcW w:w="1683" w:type="dxa"/>
            <w:vAlign w:val="center"/>
          </w:tcPr>
          <w:p w14:paraId="4C5731E2"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495</w:t>
            </w:r>
          </w:p>
        </w:tc>
        <w:tc>
          <w:tcPr>
            <w:tcW w:w="2058" w:type="dxa"/>
            <w:vAlign w:val="center"/>
          </w:tcPr>
          <w:p w14:paraId="48218EFB"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HBS</w:t>
            </w:r>
          </w:p>
        </w:tc>
      </w:tr>
      <w:tr w:rsidR="00CA689E" w:rsidRPr="009814C8" w14:paraId="3AB4010D" w14:textId="77777777" w:rsidTr="00B06800">
        <w:trPr>
          <w:trHeight w:val="283"/>
        </w:trPr>
        <w:tc>
          <w:tcPr>
            <w:tcW w:w="485" w:type="dxa"/>
            <w:vAlign w:val="center"/>
          </w:tcPr>
          <w:p w14:paraId="54F64872"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48" w:name="_Toc132762490"/>
            <w:bookmarkStart w:id="49" w:name="_Toc133024388"/>
            <w:r w:rsidRPr="009814C8">
              <w:rPr>
                <w:rFonts w:cstheme="minorHAnsi"/>
                <w:sz w:val="22"/>
                <w:szCs w:val="22"/>
                <w:lang w:val="en-US"/>
              </w:rPr>
              <w:t>13</w:t>
            </w:r>
            <w:bookmarkEnd w:id="48"/>
            <w:bookmarkEnd w:id="49"/>
          </w:p>
        </w:tc>
        <w:tc>
          <w:tcPr>
            <w:tcW w:w="2339" w:type="dxa"/>
            <w:vAlign w:val="center"/>
          </w:tcPr>
          <w:p w14:paraId="0746177B" w14:textId="77777777" w:rsidR="00CA689E" w:rsidRPr="009814C8" w:rsidRDefault="00CA689E" w:rsidP="009814C8">
            <w:pPr>
              <w:pStyle w:val="ListParagraph1"/>
              <w:overflowPunct w:val="0"/>
              <w:spacing w:after="0" w:line="240" w:lineRule="auto"/>
              <w:ind w:left="0"/>
              <w:jc w:val="center"/>
              <w:outlineLvl w:val="0"/>
              <w:rPr>
                <w:rFonts w:cstheme="minorHAnsi"/>
                <w:sz w:val="22"/>
                <w:szCs w:val="22"/>
                <w:lang w:val="en-US"/>
              </w:rPr>
            </w:pPr>
            <w:bookmarkStart w:id="50" w:name="_Toc132762491"/>
            <w:bookmarkStart w:id="51" w:name="_Toc133024389"/>
            <w:r w:rsidRPr="009814C8">
              <w:rPr>
                <w:rFonts w:cstheme="minorHAnsi"/>
                <w:sz w:val="22"/>
                <w:szCs w:val="22"/>
                <w:lang w:val="en-US"/>
              </w:rPr>
              <w:t>Rata – rata Uji Tarik</w:t>
            </w:r>
            <w:bookmarkEnd w:id="50"/>
            <w:bookmarkEnd w:id="51"/>
          </w:p>
        </w:tc>
        <w:tc>
          <w:tcPr>
            <w:tcW w:w="1683" w:type="dxa"/>
            <w:vAlign w:val="center"/>
          </w:tcPr>
          <w:p w14:paraId="26FF89E6"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1632,34</w:t>
            </w:r>
          </w:p>
        </w:tc>
        <w:tc>
          <w:tcPr>
            <w:tcW w:w="1683" w:type="dxa"/>
            <w:vAlign w:val="center"/>
          </w:tcPr>
          <w:p w14:paraId="345A0995"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1589</w:t>
            </w:r>
          </w:p>
        </w:tc>
        <w:tc>
          <w:tcPr>
            <w:tcW w:w="2058" w:type="dxa"/>
            <w:vAlign w:val="center"/>
          </w:tcPr>
          <w:p w14:paraId="7D2E6879"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position w:val="-6"/>
                <w:sz w:val="22"/>
                <w:szCs w:val="22"/>
              </w:rPr>
              <w:object w:dxaOrig="240" w:dyaOrig="220" w14:anchorId="30311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1.5pt" o:ole="">
                  <v:imagedata r:id="rId17" o:title=""/>
                </v:shape>
                <o:OLEObject Type="Embed" ProgID="Equation.3" ShapeID="_x0000_i1025" DrawAspect="Content" ObjectID="_1835344969" r:id="rId18"/>
              </w:object>
            </w:r>
            <w:r w:rsidRPr="009814C8">
              <w:rPr>
                <w:rFonts w:asciiTheme="minorHAnsi" w:hAnsiTheme="minorHAnsi" w:cstheme="minorHAnsi"/>
                <w:sz w:val="22"/>
                <w:szCs w:val="22"/>
              </w:rPr>
              <w:t>ᵤ</w:t>
            </w:r>
          </w:p>
          <w:p w14:paraId="786AF7DE" w14:textId="77777777" w:rsidR="00CA689E" w:rsidRPr="009814C8" w:rsidRDefault="00CA689E" w:rsidP="009814C8">
            <w:pPr>
              <w:jc w:val="center"/>
              <w:rPr>
                <w:rFonts w:asciiTheme="minorHAnsi" w:hAnsiTheme="minorHAnsi" w:cstheme="minorHAnsi"/>
                <w:sz w:val="22"/>
                <w:szCs w:val="22"/>
              </w:rPr>
            </w:pPr>
            <w:r w:rsidRPr="009814C8">
              <w:rPr>
                <w:rFonts w:asciiTheme="minorHAnsi" w:hAnsiTheme="minorHAnsi" w:cstheme="minorHAnsi"/>
                <w:sz w:val="22"/>
                <w:szCs w:val="22"/>
              </w:rPr>
              <w:t>(N/mm²)</w:t>
            </w:r>
          </w:p>
        </w:tc>
      </w:tr>
    </w:tbl>
    <w:p w14:paraId="453C69EA" w14:textId="77777777" w:rsidR="00CA689E" w:rsidRDefault="00CA689E" w:rsidP="00F822E2">
      <w:pPr>
        <w:spacing w:after="0" w:line="276" w:lineRule="auto"/>
        <w:ind w:firstLine="567"/>
        <w:jc w:val="both"/>
        <w:rPr>
          <w:rFonts w:asciiTheme="minorHAnsi" w:hAnsiTheme="minorHAnsi" w:cstheme="minorHAnsi"/>
          <w:color w:val="000000"/>
        </w:rPr>
        <w:sectPr w:rsidR="00CA689E" w:rsidSect="00CA689E">
          <w:type w:val="continuous"/>
          <w:pgSz w:w="12240" w:h="15840"/>
          <w:pgMar w:top="1701" w:right="1701" w:bottom="1701" w:left="1701" w:header="709" w:footer="709" w:gutter="0"/>
          <w:cols w:space="708"/>
          <w:docGrid w:linePitch="360"/>
        </w:sectPr>
      </w:pPr>
    </w:p>
    <w:p w14:paraId="5B51F2D4" w14:textId="77777777" w:rsidR="00636F1D" w:rsidRDefault="00636F1D" w:rsidP="00636F1D">
      <w:pPr>
        <w:pStyle w:val="BodyText"/>
        <w:spacing w:before="7"/>
        <w:jc w:val="center"/>
        <w:rPr>
          <w:sz w:val="29"/>
        </w:rPr>
      </w:pPr>
      <w:r>
        <w:rPr>
          <w:noProof/>
          <w:sz w:val="29"/>
        </w:rPr>
        <w:lastRenderedPageBreak/>
        <w:drawing>
          <wp:inline distT="0" distB="0" distL="0" distR="0" wp14:anchorId="7D832BAA" wp14:editId="19BB02C4">
            <wp:extent cx="2579235" cy="1685925"/>
            <wp:effectExtent l="0" t="0" r="0" b="0"/>
            <wp:docPr id="1389388389" name="Picture 138938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8771" cy="1692158"/>
                    </a:xfrm>
                    <a:prstGeom prst="rect">
                      <a:avLst/>
                    </a:prstGeom>
                    <a:noFill/>
                  </pic:spPr>
                </pic:pic>
              </a:graphicData>
            </a:graphic>
          </wp:inline>
        </w:drawing>
      </w:r>
    </w:p>
    <w:p w14:paraId="71DD9990" w14:textId="77777777" w:rsidR="00636F1D" w:rsidRPr="009814C8" w:rsidRDefault="00636F1D" w:rsidP="00636F1D">
      <w:pPr>
        <w:pStyle w:val="BodyText"/>
        <w:spacing w:before="7"/>
        <w:jc w:val="center"/>
        <w:rPr>
          <w:rFonts w:asciiTheme="minorHAnsi" w:hAnsiTheme="minorHAnsi" w:cstheme="minorHAnsi"/>
        </w:rPr>
      </w:pPr>
      <w:r w:rsidRPr="009814C8">
        <w:rPr>
          <w:rFonts w:asciiTheme="minorHAnsi" w:hAnsiTheme="minorHAnsi" w:cstheme="minorHAnsi"/>
        </w:rPr>
        <w:t>Gambar 9. Grafik Pengujian Rockwell</w:t>
      </w:r>
    </w:p>
    <w:p w14:paraId="5D590E64" w14:textId="77777777" w:rsidR="00636F1D" w:rsidRDefault="00636F1D" w:rsidP="00636F1D">
      <w:pPr>
        <w:pStyle w:val="BodyText"/>
        <w:spacing w:before="7"/>
        <w:jc w:val="center"/>
        <w:rPr>
          <w:sz w:val="29"/>
        </w:rPr>
      </w:pPr>
    </w:p>
    <w:p w14:paraId="3C89ED84" w14:textId="77777777" w:rsidR="00636F1D" w:rsidRDefault="00636F1D" w:rsidP="00636F1D">
      <w:pPr>
        <w:pStyle w:val="BodyText"/>
        <w:spacing w:before="7"/>
        <w:jc w:val="center"/>
        <w:rPr>
          <w:sz w:val="29"/>
        </w:rPr>
      </w:pPr>
      <w:r>
        <w:rPr>
          <w:noProof/>
          <w:sz w:val="29"/>
        </w:rPr>
        <w:drawing>
          <wp:inline distT="0" distB="0" distL="0" distR="0" wp14:anchorId="25228F99" wp14:editId="4B01A8F1">
            <wp:extent cx="2622014" cy="15049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5605" cy="1512751"/>
                    </a:xfrm>
                    <a:prstGeom prst="rect">
                      <a:avLst/>
                    </a:prstGeom>
                    <a:noFill/>
                  </pic:spPr>
                </pic:pic>
              </a:graphicData>
            </a:graphic>
          </wp:inline>
        </w:drawing>
      </w:r>
    </w:p>
    <w:p w14:paraId="1269BCF8" w14:textId="3D4768E1" w:rsidR="00636F1D" w:rsidRPr="009814C8" w:rsidRDefault="00636F1D" w:rsidP="009814C8">
      <w:pPr>
        <w:pStyle w:val="BodyText"/>
        <w:spacing w:before="145" w:line="252" w:lineRule="exact"/>
        <w:ind w:right="-46"/>
        <w:jc w:val="center"/>
        <w:rPr>
          <w:rFonts w:asciiTheme="minorHAnsi" w:hAnsiTheme="minorHAnsi" w:cstheme="minorHAnsi"/>
        </w:rPr>
      </w:pPr>
      <w:r w:rsidRPr="009814C8">
        <w:rPr>
          <w:rFonts w:asciiTheme="minorHAnsi" w:hAnsiTheme="minorHAnsi" w:cstheme="minorHAnsi"/>
        </w:rPr>
        <w:t>Gambar</w:t>
      </w:r>
      <w:r w:rsidRPr="009814C8">
        <w:rPr>
          <w:rFonts w:asciiTheme="minorHAnsi" w:hAnsiTheme="minorHAnsi" w:cstheme="minorHAnsi"/>
          <w:spacing w:val="-1"/>
        </w:rPr>
        <w:t xml:space="preserve"> </w:t>
      </w:r>
      <w:r w:rsidRPr="009814C8">
        <w:rPr>
          <w:rFonts w:asciiTheme="minorHAnsi" w:hAnsiTheme="minorHAnsi" w:cstheme="minorHAnsi"/>
        </w:rPr>
        <w:t xml:space="preserve">10. </w:t>
      </w:r>
      <w:r w:rsidR="009814C8">
        <w:rPr>
          <w:rFonts w:asciiTheme="minorHAnsi" w:hAnsiTheme="minorHAnsi" w:cstheme="minorHAnsi"/>
        </w:rPr>
        <w:t xml:space="preserve">Nilai </w:t>
      </w:r>
      <w:r w:rsidRPr="009814C8">
        <w:rPr>
          <w:rFonts w:asciiTheme="minorHAnsi" w:hAnsiTheme="minorHAnsi" w:cstheme="minorHAnsi"/>
        </w:rPr>
        <w:t>rata</w:t>
      </w:r>
      <w:r w:rsidR="009814C8">
        <w:rPr>
          <w:rFonts w:asciiTheme="minorHAnsi" w:hAnsiTheme="minorHAnsi" w:cstheme="minorHAnsi"/>
        </w:rPr>
        <w:t>-</w:t>
      </w:r>
      <w:r w:rsidRPr="009814C8">
        <w:rPr>
          <w:rFonts w:asciiTheme="minorHAnsi" w:hAnsiTheme="minorHAnsi" w:cstheme="minorHAnsi"/>
        </w:rPr>
        <w:t>rata konversi</w:t>
      </w:r>
    </w:p>
    <w:p w14:paraId="6CBD478E" w14:textId="71B427FD" w:rsidR="009814C8" w:rsidRPr="009814C8" w:rsidRDefault="009814C8" w:rsidP="00B06800">
      <w:pPr>
        <w:spacing w:before="120"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Pengujian kekerasan dilakukan dengan menggunakan metode Rockwell dengan 10 titik penekanan pada area gesek pegereman dengan hasil menunjukan nilai rata-rata tingkat kekerasan yang terdapat pada sample cakram original dengan nilai 56,85 HRC, dan nilai rata-rata yang terdapat pada sample cakram variasi dengan nilai 50,3 HRC</w:t>
      </w:r>
    </w:p>
    <w:p w14:paraId="346F09CC" w14:textId="77777777"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 xml:space="preserve">Dari hasil pengujian membuktikan tingkat kekerasan paling tinggi terdapat pada Cakram original dengan selisih yang tidak kurang lebih 6,55 HRC namun dengan demikain bahwa Cakram original tentunya lebih keras dari caram variasi. </w:t>
      </w:r>
    </w:p>
    <w:p w14:paraId="22D7B0A7" w14:textId="77777777"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 xml:space="preserve">Dari hasil pengujian kekerasan Rockwell didapat konversi nilai brinell dan uji tarik dengan konversi tabel dari tempat pengujian dengan hasil konversi brinell cakram original rata – rata 581,2 HBS sedangkan untuk nilai cakram variasi rata-rata </w:t>
      </w:r>
      <w:r w:rsidRPr="009814C8">
        <w:rPr>
          <w:rFonts w:asciiTheme="minorHAnsi" w:hAnsiTheme="minorHAnsi" w:cstheme="minorHAnsi"/>
          <w:color w:val="000000"/>
        </w:rPr>
        <w:t>495 HBS. Nilai kekerasan masih lebih keras cakram original sedangkan nilai cakram variasi masih di bawah nilai cakram original.</w:t>
      </w:r>
    </w:p>
    <w:p w14:paraId="2C8E7CDA" w14:textId="5B8E2E58" w:rsidR="00F822E2" w:rsidRPr="004C40F0"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 xml:space="preserve">    Untuk nilai uji tarik konversi dari nilai uji kekerasan Rockwell di dapat dengan hasil pada cakram original yaitu 1632,34 N/mm² dan untuk nilai kekerasan uji tarik konversi dari tabel Rockwell cakram variasi adalah</w:t>
      </w:r>
      <w:r w:rsidRPr="009814C8">
        <w:rPr>
          <w:rFonts w:asciiTheme="minorHAnsi" w:hAnsiTheme="minorHAnsi" w:cstheme="minorHAnsi"/>
          <w:color w:val="000000"/>
        </w:rPr>
        <w:tab/>
        <w:t>1589 N/mm² dengan demikian nilai uji tarik cakram original masih lebih besar daripada nilai uji tarik cakram variasi</w:t>
      </w:r>
      <w:r w:rsidR="00F822E2" w:rsidRPr="004C40F0">
        <w:rPr>
          <w:rFonts w:asciiTheme="minorHAnsi" w:hAnsiTheme="minorHAnsi" w:cstheme="minorHAnsi"/>
          <w:color w:val="000000"/>
        </w:rPr>
        <w:t>.</w:t>
      </w:r>
    </w:p>
    <w:p w14:paraId="56BC7072" w14:textId="77777777" w:rsidR="00F822E2" w:rsidRPr="004A302B" w:rsidRDefault="00F822E2" w:rsidP="00F822E2">
      <w:pPr>
        <w:pStyle w:val="Title"/>
        <w:jc w:val="both"/>
        <w:rPr>
          <w:rFonts w:asciiTheme="minorHAnsi" w:hAnsiTheme="minorHAnsi" w:cstheme="minorHAnsi"/>
          <w:b w:val="0"/>
          <w:color w:val="000000"/>
          <w:sz w:val="22"/>
          <w:szCs w:val="22"/>
          <w:lang w:val="en-US"/>
        </w:rPr>
      </w:pPr>
    </w:p>
    <w:p w14:paraId="1632B296" w14:textId="77777777" w:rsidR="00F822E2" w:rsidRPr="004A302B" w:rsidRDefault="00F822E2" w:rsidP="00F822E2">
      <w:pPr>
        <w:spacing w:after="0" w:line="276" w:lineRule="auto"/>
        <w:jc w:val="center"/>
        <w:rPr>
          <w:rFonts w:asciiTheme="minorHAnsi" w:hAnsiTheme="minorHAnsi" w:cstheme="minorHAnsi"/>
          <w:color w:val="000000"/>
        </w:rPr>
      </w:pPr>
      <w:r w:rsidRPr="004A302B">
        <w:rPr>
          <w:rFonts w:asciiTheme="minorHAnsi" w:hAnsiTheme="minorHAnsi" w:cstheme="minorHAnsi"/>
          <w:b/>
          <w:color w:val="000000"/>
        </w:rPr>
        <w:t>SIMPULAN DAN SARAN</w:t>
      </w:r>
    </w:p>
    <w:p w14:paraId="2AE15A7D" w14:textId="292EA664"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Hasil pengujian Rockwell pada cakram original dan cakram variasi dengan variable 10 titik pengujian menghasilkan nilai kekerasan cakram original yang lebih keras terdapat pada cakram variasi</w:t>
      </w:r>
      <w:r>
        <w:rPr>
          <w:rFonts w:asciiTheme="minorHAnsi" w:hAnsiTheme="minorHAnsi" w:cstheme="minorHAnsi"/>
          <w:color w:val="000000"/>
        </w:rPr>
        <w:t>.</w:t>
      </w:r>
    </w:p>
    <w:p w14:paraId="22592589" w14:textId="23D6119C"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Hasil nilai konversi kekerasan Brinell pada cakram original dan cakram variasi dengan variable 10 titik pengujian Rockwell menghasilkan nilai rata – rata kekerasan cakram original yang lebih keras terdapat pada cakram variasi</w:t>
      </w:r>
      <w:r w:rsidR="00904A5A">
        <w:rPr>
          <w:rFonts w:asciiTheme="minorHAnsi" w:hAnsiTheme="minorHAnsi" w:cstheme="minorHAnsi"/>
          <w:color w:val="000000"/>
        </w:rPr>
        <w:t>.</w:t>
      </w:r>
    </w:p>
    <w:p w14:paraId="5101AE1E" w14:textId="1D27AEB5"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Hasil nilai konversi Uji tarik pada cakram original dan cakram variasi dengan variable 10 titik pengujian Rockwell menghasilkan nilai rata – rata kekerasan cakram original yang lebih keras terdapat pada cakram variasi.</w:t>
      </w:r>
    </w:p>
    <w:p w14:paraId="48819B53" w14:textId="685C817A"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Cakram rem motor bebek original mempunyai nilai kekerasan lebih baik daripada Cakram rem motor sport.</w:t>
      </w:r>
    </w:p>
    <w:p w14:paraId="7827A5E6" w14:textId="37E022EA"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 xml:space="preserve">Dengan melihat nilai harga dari cakram rem motor sport original lebih mahal dari pada cakram rem motor sport variasi, waupun dalam tampilan cakram rem variasi lebih bagus bentuk dan warnanya yang menarik dengan demikian keselamatan pengguna sepedah motor lebih di utamakan. </w:t>
      </w:r>
    </w:p>
    <w:p w14:paraId="3A3537FE" w14:textId="3CF987E9"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lastRenderedPageBreak/>
        <w:t>Untuk pengujian selanjutnya di saran kan agar di teliti lebih lanjut tentang pengujian kekerasan cakram rem motor sport menggunakan pengujian Vi</w:t>
      </w:r>
      <w:r w:rsidR="00904A5A">
        <w:rPr>
          <w:rFonts w:asciiTheme="minorHAnsi" w:hAnsiTheme="minorHAnsi" w:cstheme="minorHAnsi"/>
          <w:color w:val="000000"/>
        </w:rPr>
        <w:t>c</w:t>
      </w:r>
      <w:r w:rsidRPr="009814C8">
        <w:rPr>
          <w:rFonts w:asciiTheme="minorHAnsi" w:hAnsiTheme="minorHAnsi" w:cstheme="minorHAnsi"/>
          <w:color w:val="000000"/>
        </w:rPr>
        <w:t>kers, Impa</w:t>
      </w:r>
      <w:r w:rsidR="00904A5A">
        <w:rPr>
          <w:rFonts w:asciiTheme="minorHAnsi" w:hAnsiTheme="minorHAnsi" w:cstheme="minorHAnsi"/>
          <w:color w:val="000000"/>
        </w:rPr>
        <w:t>ct</w:t>
      </w:r>
      <w:r w:rsidRPr="009814C8">
        <w:rPr>
          <w:rFonts w:asciiTheme="minorHAnsi" w:hAnsiTheme="minorHAnsi" w:cstheme="minorHAnsi"/>
          <w:color w:val="000000"/>
        </w:rPr>
        <w:t xml:space="preserve"> dan Bending agar mendapatka</w:t>
      </w:r>
      <w:r w:rsidR="00904A5A">
        <w:rPr>
          <w:rFonts w:asciiTheme="minorHAnsi" w:hAnsiTheme="minorHAnsi" w:cstheme="minorHAnsi"/>
          <w:color w:val="000000"/>
        </w:rPr>
        <w:t>n</w:t>
      </w:r>
      <w:r w:rsidRPr="009814C8">
        <w:rPr>
          <w:rFonts w:asciiTheme="minorHAnsi" w:hAnsiTheme="minorHAnsi" w:cstheme="minorHAnsi"/>
          <w:color w:val="000000"/>
        </w:rPr>
        <w:t xml:space="preserve"> hasil yang lebih akurat </w:t>
      </w:r>
    </w:p>
    <w:p w14:paraId="26B1CE43" w14:textId="2D3530B1" w:rsidR="009814C8" w:rsidRP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Menggunakan cakram rem motor sport original lebih irit biaya dan lebih awet di gunakan daripada cakram rem motor sport variasi jika dihitung dari harga dan daya tahan cakram</w:t>
      </w:r>
      <w:r w:rsidR="00904A5A">
        <w:rPr>
          <w:rFonts w:asciiTheme="minorHAnsi" w:hAnsiTheme="minorHAnsi" w:cstheme="minorHAnsi"/>
          <w:color w:val="000000"/>
        </w:rPr>
        <w:t>.</w:t>
      </w:r>
    </w:p>
    <w:p w14:paraId="13B99B9C" w14:textId="56B129BE" w:rsidR="009814C8" w:rsidRDefault="009814C8" w:rsidP="009814C8">
      <w:pPr>
        <w:spacing w:after="0" w:line="276" w:lineRule="auto"/>
        <w:ind w:firstLine="567"/>
        <w:jc w:val="both"/>
        <w:rPr>
          <w:rFonts w:asciiTheme="minorHAnsi" w:hAnsiTheme="minorHAnsi" w:cstheme="minorHAnsi"/>
          <w:color w:val="000000"/>
        </w:rPr>
      </w:pPr>
      <w:r w:rsidRPr="009814C8">
        <w:rPr>
          <w:rFonts w:asciiTheme="minorHAnsi" w:hAnsiTheme="minorHAnsi" w:cstheme="minorHAnsi"/>
          <w:color w:val="000000"/>
        </w:rPr>
        <w:t>Untuk keselamatan pengendara sepeda motor sangat disaran</w:t>
      </w:r>
      <w:r w:rsidR="00904A5A">
        <w:rPr>
          <w:rFonts w:asciiTheme="minorHAnsi" w:hAnsiTheme="minorHAnsi" w:cstheme="minorHAnsi"/>
          <w:color w:val="000000"/>
        </w:rPr>
        <w:t>kan</w:t>
      </w:r>
      <w:r w:rsidRPr="009814C8">
        <w:rPr>
          <w:rFonts w:asciiTheme="minorHAnsi" w:hAnsiTheme="minorHAnsi" w:cstheme="minorHAnsi"/>
          <w:color w:val="000000"/>
        </w:rPr>
        <w:t xml:space="preserve"> untuk menggunakan cakram rem motor sport original yang sesuai dengan petunjuk buku manual tentang penggunaan dan perawatan kendaraan sepeda motor</w:t>
      </w:r>
      <w:r w:rsidR="002801CA">
        <w:rPr>
          <w:rFonts w:asciiTheme="minorHAnsi" w:hAnsiTheme="minorHAnsi" w:cstheme="minorHAnsi"/>
          <w:color w:val="000000"/>
        </w:rPr>
        <w:t>.</w:t>
      </w:r>
    </w:p>
    <w:p w14:paraId="5C9C4BB3" w14:textId="77777777" w:rsidR="00AF32EB" w:rsidRDefault="00AF32EB" w:rsidP="00F822E2">
      <w:pPr>
        <w:spacing w:after="0" w:line="276" w:lineRule="auto"/>
        <w:ind w:firstLine="567"/>
        <w:jc w:val="both"/>
        <w:rPr>
          <w:rFonts w:asciiTheme="minorHAnsi" w:hAnsiTheme="minorHAnsi" w:cstheme="minorHAnsi"/>
          <w:color w:val="000000"/>
        </w:rPr>
      </w:pPr>
    </w:p>
    <w:p w14:paraId="7310F42E" w14:textId="77777777" w:rsidR="00AF32EB" w:rsidRPr="004A302B" w:rsidRDefault="00AF32EB" w:rsidP="00F822E2">
      <w:pPr>
        <w:spacing w:after="0" w:line="276" w:lineRule="auto"/>
        <w:ind w:firstLine="567"/>
        <w:jc w:val="both"/>
        <w:rPr>
          <w:rFonts w:asciiTheme="minorHAnsi" w:hAnsiTheme="minorHAnsi" w:cstheme="minorHAnsi"/>
          <w:color w:val="000000"/>
        </w:rPr>
      </w:pPr>
    </w:p>
    <w:p w14:paraId="6C7486F6" w14:textId="77777777" w:rsidR="00F822E2" w:rsidRPr="004A302B" w:rsidRDefault="00F822E2" w:rsidP="00F822E2">
      <w:pPr>
        <w:spacing w:after="0" w:line="276" w:lineRule="auto"/>
        <w:jc w:val="center"/>
        <w:rPr>
          <w:rFonts w:asciiTheme="minorHAnsi" w:hAnsiTheme="minorHAnsi" w:cstheme="minorHAnsi"/>
          <w:color w:val="000000"/>
        </w:rPr>
      </w:pPr>
      <w:r w:rsidRPr="004A302B">
        <w:rPr>
          <w:rFonts w:asciiTheme="minorHAnsi" w:hAnsiTheme="minorHAnsi" w:cstheme="minorHAnsi"/>
          <w:b/>
          <w:color w:val="000000"/>
        </w:rPr>
        <w:t>DAFTAR PUSTAKA</w:t>
      </w:r>
    </w:p>
    <w:p w14:paraId="01482421" w14:textId="4F79E197" w:rsidR="006C3313" w:rsidRPr="006C3313" w:rsidRDefault="00671057" w:rsidP="006C3313">
      <w:pPr>
        <w:widowControl w:val="0"/>
        <w:autoSpaceDE w:val="0"/>
        <w:autoSpaceDN w:val="0"/>
        <w:adjustRightInd w:val="0"/>
        <w:spacing w:before="40" w:after="0" w:line="240" w:lineRule="auto"/>
        <w:ind w:left="640" w:hanging="640"/>
        <w:rPr>
          <w:rFonts w:ascii="Times New Roman" w:hAnsi="Times New Roman" w:cs="Times New Roman"/>
          <w:noProof/>
        </w:rPr>
      </w:pPr>
      <w:r>
        <w:fldChar w:fldCharType="begin" w:fldLock="1"/>
      </w:r>
      <w:r>
        <w:instrText xml:space="preserve">ADDIN Mendeley Bibliography CSL_BIBLIOGRAPHY </w:instrText>
      </w:r>
      <w:r>
        <w:fldChar w:fldCharType="separate"/>
      </w:r>
      <w:r w:rsidR="006C3313" w:rsidRPr="006C3313">
        <w:rPr>
          <w:rFonts w:ascii="Times New Roman" w:hAnsi="Times New Roman" w:cs="Times New Roman"/>
          <w:noProof/>
        </w:rPr>
        <w:t>[1]</w:t>
      </w:r>
      <w:r w:rsidR="006C3313" w:rsidRPr="006C3313">
        <w:rPr>
          <w:rFonts w:ascii="Times New Roman" w:hAnsi="Times New Roman" w:cs="Times New Roman"/>
          <w:noProof/>
        </w:rPr>
        <w:tab/>
        <w:t>A. I. N. Fo, “Jurnal Ilmiah WU N Y, Vol 7, N o 2 (2025) Available online at: http://journal.uny.ac.id/index.php/wuny,” vol. 7, pp. 18–33, 2025.</w:t>
      </w:r>
    </w:p>
    <w:p w14:paraId="479EC920"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[2]</w:t>
      </w:r>
      <w:r w:rsidRPr="006C3313">
        <w:rPr>
          <w:rFonts w:ascii="Times New Roman" w:hAnsi="Times New Roman" w:cs="Times New Roman"/>
          <w:noProof/>
        </w:rPr>
        <w:tab/>
        <w:t xml:space="preserve">L. U. Hasanah and Chotib, “Studi Komparatif tentang Kemacetan Lalu Lintas Parah Komuter Jabodetabek : Bukti Empiris Survei 2019 dan 2023,” </w:t>
      </w:r>
      <w:r w:rsidRPr="006C3313">
        <w:rPr>
          <w:rFonts w:ascii="Times New Roman" w:hAnsi="Times New Roman" w:cs="Times New Roman"/>
          <w:i/>
          <w:iCs/>
          <w:noProof/>
        </w:rPr>
        <w:t>J. Keselam. Transp. Jalan (Indonesian J. Road Safety)</w:t>
      </w:r>
      <w:r w:rsidRPr="006C3313">
        <w:rPr>
          <w:rFonts w:ascii="Times New Roman" w:hAnsi="Times New Roman" w:cs="Times New Roman"/>
          <w:noProof/>
        </w:rPr>
        <w:t>, vol. 12, no. 2, pp. 89–101, 2025, doi: 10.46447/ktj.v12i2.722.</w:t>
      </w:r>
    </w:p>
    <w:p w14:paraId="3196A0E0"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[3]</w:t>
      </w:r>
      <w:r w:rsidRPr="006C3313">
        <w:rPr>
          <w:rFonts w:ascii="Times New Roman" w:hAnsi="Times New Roman" w:cs="Times New Roman"/>
          <w:noProof/>
        </w:rPr>
        <w:tab/>
        <w:t>J. Ekonomi, M. Pariwisata, and N. L. Karmini, “Analisis Determinan Pendapatan Driver Grab di Kota Denpasar Tabel 2 . Jumlah Download dan Tingkat Kepuasan Berdasarkan Penilaian Download Dari,” vol. 5, no. November 2025, 2026.</w:t>
      </w:r>
    </w:p>
    <w:p w14:paraId="7AA684EB"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[4]</w:t>
      </w:r>
      <w:r w:rsidRPr="006C3313">
        <w:rPr>
          <w:rFonts w:ascii="Times New Roman" w:hAnsi="Times New Roman" w:cs="Times New Roman"/>
          <w:noProof/>
        </w:rPr>
        <w:tab/>
        <w:t xml:space="preserve">A. A. N. Darma and Syahbuddin, “Pembuatan Cakram Rem Sepeda Motor Menggunakan Material Baja Karbon Tipe S45C,” </w:t>
      </w:r>
      <w:r w:rsidRPr="006C3313">
        <w:rPr>
          <w:rFonts w:ascii="Times New Roman" w:hAnsi="Times New Roman" w:cs="Times New Roman"/>
          <w:i/>
          <w:iCs/>
          <w:noProof/>
        </w:rPr>
        <w:t xml:space="preserve">J. Ilm. Tek. </w:t>
      </w:r>
      <w:r w:rsidRPr="006C3313">
        <w:rPr>
          <w:rFonts w:ascii="Times New Roman" w:hAnsi="Times New Roman" w:cs="Times New Roman"/>
          <w:i/>
          <w:iCs/>
          <w:noProof/>
        </w:rPr>
        <w:t>Mesin ITM</w:t>
      </w:r>
      <w:r w:rsidRPr="006C3313">
        <w:rPr>
          <w:rFonts w:ascii="Times New Roman" w:hAnsi="Times New Roman" w:cs="Times New Roman"/>
          <w:noProof/>
        </w:rPr>
        <w:t>, vol. 6, no. 2, pp. 77–82, 2020.</w:t>
      </w:r>
    </w:p>
    <w:p w14:paraId="61461984"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[5]</w:t>
      </w:r>
      <w:r w:rsidRPr="006C3313">
        <w:rPr>
          <w:rFonts w:ascii="Times New Roman" w:hAnsi="Times New Roman" w:cs="Times New Roman"/>
          <w:noProof/>
        </w:rPr>
        <w:tab/>
        <w:t xml:space="preserve">Faizal Irvan Saputro and Hadi Pranoto, “Analisis daya pengereman pada rem cakram roda depan kendaraan motor listrik e-niaga,” </w:t>
      </w:r>
      <w:r w:rsidRPr="006C3313">
        <w:rPr>
          <w:rFonts w:ascii="Times New Roman" w:hAnsi="Times New Roman" w:cs="Times New Roman"/>
          <w:i/>
          <w:iCs/>
          <w:noProof/>
        </w:rPr>
        <w:t>J. New Energies Manuf.</w:t>
      </w:r>
      <w:r w:rsidRPr="006C3313">
        <w:rPr>
          <w:rFonts w:ascii="Times New Roman" w:hAnsi="Times New Roman" w:cs="Times New Roman"/>
          <w:noProof/>
        </w:rPr>
        <w:t>, vol. 1, no. 2, pp. 82–93, 2022.</w:t>
      </w:r>
    </w:p>
    <w:p w14:paraId="594DB764"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[6]</w:t>
      </w:r>
      <w:r w:rsidRPr="006C3313">
        <w:rPr>
          <w:rFonts w:ascii="Times New Roman" w:hAnsi="Times New Roman" w:cs="Times New Roman"/>
          <w:noProof/>
        </w:rPr>
        <w:tab/>
        <w:t xml:space="preserve">M. M. S. N. Nugroho and Chandra Gunawan, “Pengaruh Jarak Nozzle pada Air Cooling Brake,” </w:t>
      </w:r>
      <w:r w:rsidRPr="006C3313">
        <w:rPr>
          <w:rFonts w:ascii="Times New Roman" w:hAnsi="Times New Roman" w:cs="Times New Roman"/>
          <w:i/>
          <w:iCs/>
          <w:noProof/>
        </w:rPr>
        <w:t>J. Ilm. Tek. Mesin, Elektro dan Komput.</w:t>
      </w:r>
      <w:r w:rsidRPr="006C3313">
        <w:rPr>
          <w:rFonts w:ascii="Times New Roman" w:hAnsi="Times New Roman" w:cs="Times New Roman"/>
          <w:noProof/>
        </w:rPr>
        <w:t>, vol. 5, no. 2, pp. 259–268, 2025, doi: 10.51903/juritek.v5i2.4823.</w:t>
      </w:r>
    </w:p>
    <w:p w14:paraId="15815A63"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[7]</w:t>
      </w:r>
      <w:r w:rsidRPr="006C3313">
        <w:rPr>
          <w:rFonts w:ascii="Times New Roman" w:hAnsi="Times New Roman" w:cs="Times New Roman"/>
          <w:noProof/>
        </w:rPr>
        <w:tab/>
        <w:t>T. Tips, “VIBRATION,” pp. 1–2.</w:t>
      </w:r>
    </w:p>
    <w:p w14:paraId="1E754063"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[8]</w:t>
      </w:r>
      <w:r w:rsidRPr="006C3313">
        <w:rPr>
          <w:rFonts w:ascii="Times New Roman" w:hAnsi="Times New Roman" w:cs="Times New Roman"/>
          <w:noProof/>
        </w:rPr>
        <w:tab/>
        <w:t xml:space="preserve">M. Rusli, M. Bur, and H. Hidayat, “Analisis Getaran Dan Suara Pada Rem Cakram Saat Beroperasi,” </w:t>
      </w:r>
      <w:r w:rsidRPr="006C3313">
        <w:rPr>
          <w:rFonts w:ascii="Times New Roman" w:hAnsi="Times New Roman" w:cs="Times New Roman"/>
          <w:i/>
          <w:iCs/>
          <w:noProof/>
        </w:rPr>
        <w:t>Semin. Nas. Tah. Tek. Mesin</w:t>
      </w:r>
      <w:r w:rsidRPr="006C3313">
        <w:rPr>
          <w:rFonts w:ascii="Times New Roman" w:hAnsi="Times New Roman" w:cs="Times New Roman"/>
          <w:noProof/>
        </w:rPr>
        <w:t>, vol. 9, pp. 13–15, 2010.</w:t>
      </w:r>
    </w:p>
    <w:p w14:paraId="1333E731"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[9]</w:t>
      </w:r>
      <w:r w:rsidRPr="006C3313">
        <w:rPr>
          <w:rFonts w:ascii="Times New Roman" w:hAnsi="Times New Roman" w:cs="Times New Roman"/>
          <w:noProof/>
        </w:rPr>
        <w:tab/>
        <w:t xml:space="preserve">S. A. Ibrahim and I. N. Gusniar, “Analisis Gaya Pada Rem Cakram (Disk Brake) Pada Kendaraan Roda Dua (Honda Beat Sporty 2017),” </w:t>
      </w:r>
      <w:r w:rsidRPr="006C3313">
        <w:rPr>
          <w:rFonts w:ascii="Times New Roman" w:hAnsi="Times New Roman" w:cs="Times New Roman"/>
          <w:i/>
          <w:iCs/>
          <w:noProof/>
        </w:rPr>
        <w:t>J. Pendidik. Tek. Mesin</w:t>
      </w:r>
      <w:r w:rsidRPr="006C3313">
        <w:rPr>
          <w:rFonts w:ascii="Times New Roman" w:hAnsi="Times New Roman" w:cs="Times New Roman"/>
          <w:noProof/>
        </w:rPr>
        <w:t>, vol. 8, no. 2, pp. 109–120, 2021.</w:t>
      </w:r>
    </w:p>
    <w:p w14:paraId="4938F261"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[10]</w:t>
      </w:r>
      <w:r w:rsidRPr="006C3313">
        <w:rPr>
          <w:rFonts w:ascii="Times New Roman" w:hAnsi="Times New Roman" w:cs="Times New Roman"/>
          <w:noProof/>
        </w:rPr>
        <w:tab/>
        <w:t xml:space="preserve">M. Su’udi and A. Ansori, “Rancang Banngun Sistem Rem Cakram 103 RANCANG BANGUN SISTEM REM CAKRAM SEBAGAI MEDIA PEMBELAJARAN PRAKTEK CHASSIS,” </w:t>
      </w:r>
      <w:r w:rsidRPr="006C3313">
        <w:rPr>
          <w:rFonts w:ascii="Times New Roman" w:hAnsi="Times New Roman" w:cs="Times New Roman"/>
          <w:i/>
          <w:iCs/>
          <w:noProof/>
        </w:rPr>
        <w:t>Jrm</w:t>
      </w:r>
      <w:r w:rsidRPr="006C3313">
        <w:rPr>
          <w:rFonts w:ascii="Times New Roman" w:hAnsi="Times New Roman" w:cs="Times New Roman"/>
          <w:noProof/>
        </w:rPr>
        <w:t>, vol. 01, pp. 103–106, 2013.</w:t>
      </w:r>
    </w:p>
    <w:p w14:paraId="28B75A31"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[11]</w:t>
      </w:r>
      <w:r w:rsidRPr="006C3313">
        <w:rPr>
          <w:rFonts w:ascii="Times New Roman" w:hAnsi="Times New Roman" w:cs="Times New Roman"/>
          <w:noProof/>
        </w:rPr>
        <w:tab/>
        <w:t xml:space="preserve">Mike, “Sepeda Motor Serta Penanganannya,” </w:t>
      </w:r>
      <w:r w:rsidRPr="006C3313">
        <w:rPr>
          <w:rFonts w:ascii="Times New Roman" w:hAnsi="Times New Roman" w:cs="Times New Roman"/>
          <w:i/>
          <w:iCs/>
          <w:noProof/>
        </w:rPr>
        <w:t>J. Pendidik. Vokasi Otomotif</w:t>
      </w:r>
      <w:r w:rsidRPr="006C3313">
        <w:rPr>
          <w:rFonts w:ascii="Times New Roman" w:hAnsi="Times New Roman" w:cs="Times New Roman"/>
          <w:noProof/>
        </w:rPr>
        <w:t>, vol. 7, no. 1, 2024.</w:t>
      </w:r>
    </w:p>
    <w:p w14:paraId="1D0BD34F"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[12]</w:t>
      </w:r>
      <w:r w:rsidRPr="006C3313">
        <w:rPr>
          <w:rFonts w:ascii="Times New Roman" w:hAnsi="Times New Roman" w:cs="Times New Roman"/>
          <w:noProof/>
        </w:rPr>
        <w:tab/>
        <w:t>PT. Wahana Makmur Sejati, “Dampak Buruk Pakai Kampas Rem Palsu,” News. [Online]. Available: https://www.wahanahonda.com/blog/dampak-buruk-pakai-kampas-rem-palsu</w:t>
      </w:r>
    </w:p>
    <w:p w14:paraId="69B63871"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[13]</w:t>
      </w:r>
      <w:r w:rsidRPr="006C3313">
        <w:rPr>
          <w:rFonts w:ascii="Times New Roman" w:hAnsi="Times New Roman" w:cs="Times New Roman"/>
          <w:noProof/>
        </w:rPr>
        <w:tab/>
        <w:t xml:space="preserve">A. Rinanto, T. F. I. Putra, and A. S. Hutama, “J-Proteksion : Jurnal Kajian Ilmiah dan Teknologi Teknik Mesin,” </w:t>
      </w:r>
      <w:r w:rsidRPr="006C3313">
        <w:rPr>
          <w:rFonts w:ascii="Times New Roman" w:hAnsi="Times New Roman" w:cs="Times New Roman"/>
          <w:i/>
          <w:iCs/>
          <w:noProof/>
        </w:rPr>
        <w:t>J-Proteksion</w:t>
      </w:r>
      <w:r w:rsidRPr="006C3313">
        <w:rPr>
          <w:rFonts w:ascii="Times New Roman" w:hAnsi="Times New Roman" w:cs="Times New Roman"/>
          <w:noProof/>
        </w:rPr>
        <w:t>, vol. 4, no. 13, pp. 1–6, 2024, doi: 10.32528/jp.v10i2.4138.</w:t>
      </w:r>
    </w:p>
    <w:p w14:paraId="0EA0307A"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[14]</w:t>
      </w:r>
      <w:r w:rsidRPr="006C3313">
        <w:rPr>
          <w:rFonts w:ascii="Times New Roman" w:hAnsi="Times New Roman" w:cs="Times New Roman"/>
          <w:noProof/>
        </w:rPr>
        <w:tab/>
        <w:t xml:space="preserve">R. B. Widiantoro and Y. R. Fauzi, </w:t>
      </w:r>
      <w:r w:rsidRPr="006C3313">
        <w:rPr>
          <w:rFonts w:ascii="Times New Roman" w:hAnsi="Times New Roman" w:cs="Times New Roman"/>
          <w:noProof/>
        </w:rPr>
        <w:lastRenderedPageBreak/>
        <w:t xml:space="preserve">“Analisis Komparatif Metode Pengujian Kekerasan: Rockwell Dan Vickers Pada Heat-Treated High Speed Steel (Baja Kecepatan Tinggi Yang Diolah Panas),” </w:t>
      </w:r>
      <w:r w:rsidRPr="006C3313">
        <w:rPr>
          <w:rFonts w:ascii="Times New Roman" w:hAnsi="Times New Roman" w:cs="Times New Roman"/>
          <w:i/>
          <w:iCs/>
          <w:noProof/>
        </w:rPr>
        <w:t>Semin. Nas. Penelit.</w:t>
      </w:r>
      <w:r w:rsidRPr="006C3313">
        <w:rPr>
          <w:rFonts w:ascii="Times New Roman" w:hAnsi="Times New Roman" w:cs="Times New Roman"/>
          <w:noProof/>
        </w:rPr>
        <w:t>, p. 68, 2024.</w:t>
      </w:r>
    </w:p>
    <w:p w14:paraId="3270819A"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[15]</w:t>
      </w:r>
      <w:r w:rsidRPr="006C3313">
        <w:rPr>
          <w:rFonts w:ascii="Times New Roman" w:hAnsi="Times New Roman" w:cs="Times New Roman"/>
          <w:noProof/>
        </w:rPr>
        <w:tab/>
        <w:t xml:space="preserve">K. Kurniawan and A. Syahbani, “Studi Awal Pembuatan dan Karakterisasi Komposit Berbasis Limbah Pertanian dan Serbuk Besi sebagai Material Kampas Rem Cakram,” </w:t>
      </w:r>
      <w:r w:rsidRPr="006C3313">
        <w:rPr>
          <w:rFonts w:ascii="Times New Roman" w:hAnsi="Times New Roman" w:cs="Times New Roman"/>
          <w:i/>
          <w:iCs/>
          <w:noProof/>
        </w:rPr>
        <w:t>Mek. J. Tek. Mesin Pertan.</w:t>
      </w:r>
      <w:r w:rsidRPr="006C3313">
        <w:rPr>
          <w:rFonts w:ascii="Times New Roman" w:hAnsi="Times New Roman" w:cs="Times New Roman"/>
          <w:noProof/>
        </w:rPr>
        <w:t>, vol. 3, no. 1, pp. 13–21, 2025, [Online]. Available: https://doi.org/10.47767/mekanisasi.v3i1.1069</w:t>
      </w:r>
    </w:p>
    <w:p w14:paraId="2128BD26" w14:textId="77777777" w:rsidR="006C3313" w:rsidRPr="006C3313" w:rsidRDefault="006C3313" w:rsidP="006C3313">
      <w:pPr>
        <w:widowControl w:val="0"/>
        <w:autoSpaceDE w:val="0"/>
        <w:autoSpaceDN w:val="0"/>
        <w:adjustRightInd w:val="0"/>
        <w:spacing w:before="40" w:after="0" w:line="240" w:lineRule="auto"/>
        <w:ind w:left="640" w:hanging="640"/>
        <w:rPr>
          <w:rFonts w:ascii="Times New Roman" w:hAnsi="Times New Roman" w:cs="Times New Roman"/>
          <w:noProof/>
        </w:rPr>
      </w:pPr>
      <w:r w:rsidRPr="006C3313">
        <w:rPr>
          <w:rFonts w:ascii="Times New Roman" w:hAnsi="Times New Roman" w:cs="Times New Roman"/>
          <w:noProof/>
        </w:rPr>
        <w:t>[16]</w:t>
      </w:r>
      <w:r w:rsidRPr="006C3313">
        <w:rPr>
          <w:rFonts w:ascii="Times New Roman" w:hAnsi="Times New Roman" w:cs="Times New Roman"/>
          <w:noProof/>
        </w:rPr>
        <w:tab/>
        <w:t>H. Wijanarko and A. Lufti, “Kampas Rem Mitsubishi Dengan Kampas Rem Indopart Pada Kendaraan Mitsubishi L 300,” vol. 11, no. 2, pp. 146–160, 2024.</w:t>
      </w:r>
    </w:p>
    <w:p w14:paraId="4D6A8E1E" w14:textId="4981B012" w:rsidR="00A765B5" w:rsidRPr="00A765B5" w:rsidRDefault="00671057" w:rsidP="006C3313">
      <w:pPr>
        <w:pStyle w:val="BodyText"/>
        <w:spacing w:before="38" w:line="276" w:lineRule="auto"/>
        <w:ind w:left="688" w:right="116" w:hanging="688"/>
        <w:jc w:val="both"/>
      </w:pPr>
      <w:r>
        <w:fldChar w:fldCharType="end"/>
      </w:r>
    </w:p>
    <w:p w14:paraId="48A311AA" w14:textId="7FDD7D06" w:rsidR="000C43DC" w:rsidRPr="004A302B" w:rsidRDefault="000C43DC">
      <w:pPr>
        <w:rPr>
          <w:rFonts w:asciiTheme="minorHAnsi" w:hAnsiTheme="minorHAnsi" w:cstheme="minorHAnsi"/>
          <w:b/>
        </w:rPr>
      </w:pPr>
    </w:p>
    <w:sectPr w:rsidR="000C43DC" w:rsidRPr="004A302B" w:rsidSect="00D81E52">
      <w:type w:val="continuous"/>
      <w:pgSz w:w="12240" w:h="15840"/>
      <w:pgMar w:top="1701" w:right="1701" w:bottom="1701"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A57B9" w14:textId="77777777" w:rsidR="000C63AE" w:rsidRDefault="000C63AE" w:rsidP="00F822E2">
      <w:pPr>
        <w:spacing w:after="0" w:line="240" w:lineRule="auto"/>
      </w:pPr>
      <w:r>
        <w:separator/>
      </w:r>
    </w:p>
  </w:endnote>
  <w:endnote w:type="continuationSeparator" w:id="0">
    <w:p w14:paraId="3248EE9A" w14:textId="77777777" w:rsidR="000C63AE" w:rsidRDefault="000C63AE" w:rsidP="00F8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Lustria">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621463"/>
      <w:docPartObj>
        <w:docPartGallery w:val="Page Numbers (Bottom of Page)"/>
        <w:docPartUnique/>
      </w:docPartObj>
    </w:sdtPr>
    <w:sdtEndPr>
      <w:rPr>
        <w:noProof/>
      </w:rPr>
    </w:sdtEndPr>
    <w:sdtContent>
      <w:p w14:paraId="6C567401" w14:textId="77777777" w:rsidR="00BC1156" w:rsidRDefault="00BC115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BAD2D91" w14:textId="77777777" w:rsidR="00552733" w:rsidRDefault="00552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533F9" w14:textId="77777777" w:rsidR="000C63AE" w:rsidRDefault="000C63AE" w:rsidP="00F822E2">
      <w:pPr>
        <w:spacing w:after="0" w:line="240" w:lineRule="auto"/>
      </w:pPr>
      <w:r>
        <w:separator/>
      </w:r>
    </w:p>
  </w:footnote>
  <w:footnote w:type="continuationSeparator" w:id="0">
    <w:p w14:paraId="5893D318" w14:textId="77777777" w:rsidR="000C63AE" w:rsidRDefault="000C63AE" w:rsidP="00F82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563EB" w14:textId="77777777" w:rsidR="00F822E2" w:rsidRDefault="008B3BCE">
    <w:pPr>
      <w:pStyle w:val="Header"/>
    </w:pPr>
    <w:r>
      <w:rPr>
        <w:noProof/>
        <w:lang w:eastAsia="en-US"/>
      </w:rPr>
      <mc:AlternateContent>
        <mc:Choice Requires="wps">
          <w:drawing>
            <wp:anchor distT="0" distB="0" distL="114300" distR="114300" simplePos="0" relativeHeight="251659264" behindDoc="0" locked="0" layoutInCell="1" allowOverlap="1" wp14:anchorId="77F6B9F5" wp14:editId="4F48F25A">
              <wp:simplePos x="0" y="0"/>
              <wp:positionH relativeFrom="column">
                <wp:posOffset>-74295</wp:posOffset>
              </wp:positionH>
              <wp:positionV relativeFrom="paragraph">
                <wp:posOffset>29845</wp:posOffset>
              </wp:positionV>
              <wp:extent cx="4114800" cy="550545"/>
              <wp:effectExtent l="0" t="0" r="0" b="190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A5B28" w14:textId="77777777" w:rsidR="00F822E2" w:rsidRPr="00F73261" w:rsidRDefault="00F822E2" w:rsidP="00F822E2">
                          <w:pPr>
                            <w:spacing w:after="0" w:line="240" w:lineRule="auto"/>
                            <w:textDirection w:val="btLr"/>
                            <w:rPr>
                              <w:rFonts w:ascii="Times New Roman" w:hAnsi="Times New Roman" w:cs="Times New Roman"/>
                              <w:b/>
                              <w:color w:val="000000"/>
                              <w:sz w:val="20"/>
                              <w:szCs w:val="20"/>
                            </w:rPr>
                          </w:pPr>
                          <w:r w:rsidRPr="00F73261">
                            <w:rPr>
                              <w:rFonts w:ascii="Times New Roman" w:hAnsi="Times New Roman" w:cs="Times New Roman"/>
                              <w:b/>
                              <w:color w:val="000000"/>
                              <w:sz w:val="20"/>
                              <w:szCs w:val="20"/>
                            </w:rPr>
                            <w:t xml:space="preserve">MESA </w:t>
                          </w:r>
                          <w:r w:rsidR="00F73261" w:rsidRPr="00F73261">
                            <w:rPr>
                              <w:rFonts w:ascii="Times New Roman" w:hAnsi="Times New Roman" w:cs="Times New Roman"/>
                              <w:b/>
                              <w:color w:val="000000"/>
                              <w:sz w:val="20"/>
                              <w:szCs w:val="20"/>
                            </w:rPr>
                            <w:t>(Teknik Mesin, Teknik Elektro, Teknik Sipil, Teknik Arsitektur)</w:t>
                          </w:r>
                        </w:p>
                        <w:p w14:paraId="6DD7C56D" w14:textId="77777777" w:rsidR="00F822E2" w:rsidRPr="00F73261" w:rsidRDefault="00F822E2" w:rsidP="00F822E2">
                          <w:pPr>
                            <w:spacing w:after="0" w:line="240" w:lineRule="auto"/>
                            <w:textDirection w:val="btLr"/>
                            <w:rPr>
                              <w:rFonts w:ascii="Times New Roman" w:hAnsi="Times New Roman" w:cs="Times New Roman"/>
                              <w:color w:val="000000"/>
                              <w:sz w:val="20"/>
                              <w:szCs w:val="20"/>
                            </w:rPr>
                          </w:pPr>
                          <w:r w:rsidRPr="00F73261">
                            <w:rPr>
                              <w:rFonts w:ascii="Times New Roman" w:hAnsi="Times New Roman" w:cs="Times New Roman"/>
                              <w:color w:val="000000"/>
                              <w:sz w:val="20"/>
                              <w:szCs w:val="20"/>
                            </w:rPr>
                            <w:t>P-ISSN: 2355-9241</w:t>
                          </w:r>
                        </w:p>
                        <w:p w14:paraId="09BDD3C6" w14:textId="77777777" w:rsidR="00F822E2" w:rsidRPr="00F73261" w:rsidRDefault="00F822E2" w:rsidP="00F822E2">
                          <w:pPr>
                            <w:spacing w:after="0" w:line="240" w:lineRule="auto"/>
                            <w:textDirection w:val="btLr"/>
                            <w:rPr>
                              <w:rFonts w:ascii="Times New Roman" w:hAnsi="Times New Roman" w:cs="Times New Roman"/>
                              <w:color w:val="000000"/>
                              <w:sz w:val="20"/>
                              <w:szCs w:val="20"/>
                            </w:rPr>
                          </w:pPr>
                          <w:r w:rsidRPr="00F73261">
                            <w:rPr>
                              <w:rFonts w:ascii="Times New Roman" w:hAnsi="Times New Roman" w:cs="Times New Roman"/>
                              <w:color w:val="000000"/>
                              <w:sz w:val="20"/>
                              <w:szCs w:val="20"/>
                            </w:rPr>
                            <w:t>E-ISSN: 2714-884X</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F6B9F5" id="Rectangle 16" o:spid="_x0000_s1026" style="position:absolute;margin-left:-5.85pt;margin-top:2.35pt;width:324pt;height: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" stroked="f">
              <v:textbox inset="2.53958mm,1.2694mm,2.53958mm,1.2694mm">
                <w:txbxContent>
                  <w:p w14:paraId="038A5B28" w14:textId="77777777" w:rsidR="00F822E2" w:rsidRPr="00F73261" w:rsidRDefault="00F822E2" w:rsidP="00F822E2">
                    <w:pPr>
                      <w:spacing w:after="0" w:line="240" w:lineRule="auto"/>
                      <w:textDirection w:val="btLr"/>
                      <w:rPr>
                        <w:rFonts w:ascii="Times New Roman" w:hAnsi="Times New Roman" w:cs="Times New Roman"/>
                        <w:b/>
                        <w:color w:val="000000"/>
                        <w:sz w:val="20"/>
                        <w:szCs w:val="20"/>
                      </w:rPr>
                    </w:pPr>
                    <w:r w:rsidRPr="00F73261">
                      <w:rPr>
                        <w:rFonts w:ascii="Times New Roman" w:hAnsi="Times New Roman" w:cs="Times New Roman"/>
                        <w:b/>
                        <w:color w:val="000000"/>
                        <w:sz w:val="20"/>
                        <w:szCs w:val="20"/>
                      </w:rPr>
                      <w:t xml:space="preserve">MESA </w:t>
                    </w:r>
                    <w:r w:rsidR="00F73261" w:rsidRPr="00F73261">
                      <w:rPr>
                        <w:rFonts w:ascii="Times New Roman" w:hAnsi="Times New Roman" w:cs="Times New Roman"/>
                        <w:b/>
                        <w:color w:val="000000"/>
                        <w:sz w:val="20"/>
                        <w:szCs w:val="20"/>
                      </w:rPr>
                      <w:t>(Teknik Mesin, Teknik Elektro, Teknik Sipil, Teknik Arsitektur)</w:t>
                    </w:r>
                  </w:p>
                  <w:p w14:paraId="6DD7C56D" w14:textId="77777777" w:rsidR="00F822E2" w:rsidRPr="00F73261" w:rsidRDefault="00F822E2" w:rsidP="00F822E2">
                    <w:pPr>
                      <w:spacing w:after="0" w:line="240" w:lineRule="auto"/>
                      <w:textDirection w:val="btLr"/>
                      <w:rPr>
                        <w:rFonts w:ascii="Times New Roman" w:hAnsi="Times New Roman" w:cs="Times New Roman"/>
                        <w:color w:val="000000"/>
                        <w:sz w:val="20"/>
                        <w:szCs w:val="20"/>
                      </w:rPr>
                    </w:pPr>
                    <w:r w:rsidRPr="00F73261">
                      <w:rPr>
                        <w:rFonts w:ascii="Times New Roman" w:hAnsi="Times New Roman" w:cs="Times New Roman"/>
                        <w:color w:val="000000"/>
                        <w:sz w:val="20"/>
                        <w:szCs w:val="20"/>
                      </w:rPr>
                      <w:t>P-ISSN: 2355-9241</w:t>
                    </w:r>
                  </w:p>
                  <w:p w14:paraId="09BDD3C6" w14:textId="77777777" w:rsidR="00F822E2" w:rsidRPr="00F73261" w:rsidRDefault="00F822E2" w:rsidP="00F822E2">
                    <w:pPr>
                      <w:spacing w:after="0" w:line="240" w:lineRule="auto"/>
                      <w:textDirection w:val="btLr"/>
                      <w:rPr>
                        <w:rFonts w:ascii="Times New Roman" w:hAnsi="Times New Roman" w:cs="Times New Roman"/>
                        <w:color w:val="000000"/>
                        <w:sz w:val="20"/>
                        <w:szCs w:val="20"/>
                      </w:rPr>
                    </w:pPr>
                    <w:r w:rsidRPr="00F73261">
                      <w:rPr>
                        <w:rFonts w:ascii="Times New Roman" w:hAnsi="Times New Roman" w:cs="Times New Roman"/>
                        <w:color w:val="000000"/>
                        <w:sz w:val="20"/>
                        <w:szCs w:val="20"/>
                      </w:rPr>
                      <w:t>E-ISSN: 2714-884X</w:t>
                    </w:r>
                  </w:p>
                </w:txbxContent>
              </v:textbox>
            </v:rect>
          </w:pict>
        </mc:Fallback>
      </mc:AlternateContent>
    </w:r>
    <w:r w:rsidR="00F822E2">
      <w:rPr>
        <w:noProof/>
        <w:lang w:eastAsia="en-US"/>
      </w:rPr>
      <mc:AlternateContent>
        <mc:Choice Requires="wps">
          <w:drawing>
            <wp:anchor distT="0" distB="0" distL="114300" distR="114300" simplePos="0" relativeHeight="251662336" behindDoc="1" locked="0" layoutInCell="1" allowOverlap="1" wp14:anchorId="3C863466" wp14:editId="0394EE65">
              <wp:simplePos x="0" y="0"/>
              <wp:positionH relativeFrom="margin">
                <wp:align>right</wp:align>
              </wp:positionH>
              <wp:positionV relativeFrom="paragraph">
                <wp:posOffset>32385</wp:posOffset>
              </wp:positionV>
              <wp:extent cx="1742410" cy="520021"/>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10" cy="520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CEC78" w14:textId="2D1B83DB" w:rsidR="00F822E2" w:rsidRDefault="00F822E2" w:rsidP="00F822E2">
                          <w:pPr>
                            <w:spacing w:after="0" w:line="240" w:lineRule="auto"/>
                            <w:jc w:val="right"/>
                            <w:textDirection w:val="btLr"/>
                            <w:rPr>
                              <w:rFonts w:ascii="Times New Roman" w:hAnsi="Times New Roman" w:cs="Times New Roman"/>
                              <w:b/>
                              <w:color w:val="000000"/>
                              <w:sz w:val="18"/>
                              <w:szCs w:val="18"/>
                            </w:rPr>
                          </w:pPr>
                          <w:r w:rsidRPr="000B3FD4">
                            <w:rPr>
                              <w:rFonts w:ascii="Times New Roman" w:hAnsi="Times New Roman" w:cs="Times New Roman"/>
                              <w:b/>
                              <w:color w:val="000000"/>
                              <w:sz w:val="18"/>
                              <w:szCs w:val="18"/>
                            </w:rPr>
                            <w:t xml:space="preserve">Vol. </w:t>
                          </w:r>
                          <w:r w:rsidR="00794BAA">
                            <w:rPr>
                              <w:rFonts w:ascii="Times New Roman" w:hAnsi="Times New Roman" w:cs="Times New Roman"/>
                              <w:b/>
                              <w:color w:val="000000"/>
                              <w:sz w:val="18"/>
                              <w:szCs w:val="18"/>
                            </w:rPr>
                            <w:t>10</w:t>
                          </w:r>
                          <w:r w:rsidRPr="000B3FD4">
                            <w:rPr>
                              <w:rFonts w:ascii="Times New Roman" w:hAnsi="Times New Roman" w:cs="Times New Roman"/>
                              <w:b/>
                              <w:color w:val="000000"/>
                              <w:sz w:val="18"/>
                              <w:szCs w:val="18"/>
                            </w:rPr>
                            <w:t xml:space="preserve"> No. </w:t>
                          </w:r>
                          <w:r w:rsidR="00794BAA">
                            <w:rPr>
                              <w:rFonts w:ascii="Times New Roman" w:hAnsi="Times New Roman" w:cs="Times New Roman"/>
                              <w:b/>
                              <w:color w:val="000000"/>
                              <w:sz w:val="18"/>
                              <w:szCs w:val="18"/>
                            </w:rPr>
                            <w:t>1</w:t>
                          </w:r>
                          <w:r w:rsidRPr="000B3FD4">
                            <w:rPr>
                              <w:rFonts w:ascii="Times New Roman" w:hAnsi="Times New Roman" w:cs="Times New Roman"/>
                              <w:b/>
                              <w:color w:val="000000"/>
                              <w:sz w:val="18"/>
                              <w:szCs w:val="18"/>
                            </w:rPr>
                            <w:t xml:space="preserve"> Th. </w:t>
                          </w:r>
                          <w:r w:rsidR="00794BAA">
                            <w:rPr>
                              <w:rFonts w:ascii="Times New Roman" w:hAnsi="Times New Roman" w:cs="Times New Roman"/>
                              <w:b/>
                              <w:color w:val="000000"/>
                              <w:sz w:val="18"/>
                              <w:szCs w:val="18"/>
                            </w:rPr>
                            <w:t>2026</w:t>
                          </w:r>
                        </w:p>
                        <w:p w14:paraId="6410D79D" w14:textId="039FAD63" w:rsidR="00F822E2" w:rsidRPr="000B3FD4" w:rsidRDefault="00F822E2" w:rsidP="00F822E2">
                          <w:pPr>
                            <w:spacing w:after="0" w:line="240" w:lineRule="auto"/>
                            <w:jc w:val="right"/>
                            <w:textDirection w:val="btLr"/>
                            <w:rPr>
                              <w:rFonts w:ascii="Times New Roman" w:hAnsi="Times New Roman" w:cs="Times New Roman"/>
                              <w:color w:val="000000"/>
                              <w:sz w:val="18"/>
                              <w:szCs w:val="18"/>
                            </w:rPr>
                          </w:pPr>
                          <w:r w:rsidRPr="000B3FD4">
                            <w:rPr>
                              <w:rFonts w:ascii="Times New Roman" w:hAnsi="Times New Roman" w:cs="Times New Roman"/>
                              <w:color w:val="000000"/>
                              <w:sz w:val="18"/>
                              <w:szCs w:val="18"/>
                            </w:rPr>
                            <w:t xml:space="preserve">Halaman : </w:t>
                          </w:r>
                          <w:r w:rsidR="00794BAA">
                            <w:rPr>
                              <w:rFonts w:ascii="Times New Roman" w:hAnsi="Times New Roman" w:cs="Times New Roman"/>
                              <w:color w:val="000000"/>
                              <w:sz w:val="18"/>
                              <w:szCs w:val="18"/>
                            </w:rPr>
                            <w:t>26</w:t>
                          </w:r>
                          <w:r w:rsidRPr="000B3FD4">
                            <w:rPr>
                              <w:rFonts w:ascii="Times New Roman" w:hAnsi="Times New Roman" w:cs="Times New Roman"/>
                              <w:color w:val="000000"/>
                              <w:sz w:val="18"/>
                              <w:szCs w:val="18"/>
                            </w:rPr>
                            <w:t xml:space="preserve"> - </w:t>
                          </w:r>
                          <w:r w:rsidR="00794BAA">
                            <w:rPr>
                              <w:rFonts w:ascii="Times New Roman" w:hAnsi="Times New Roman" w:cs="Times New Roman"/>
                              <w:color w:val="000000"/>
                              <w:sz w:val="18"/>
                              <w:szCs w:val="18"/>
                            </w:rPr>
                            <w:t>32</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863466" id="Rectangle 1" o:spid="_x0000_s1027" style="position:absolute;margin-left:86pt;margin-top:2.55pt;width:137.2pt;height:40.9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" stroked="f">
              <v:textbox inset="2.53958mm,1.2694mm,2.53958mm,1.2694mm">
                <w:txbxContent>
                  <w:p w14:paraId="796CEC78" w14:textId="2D1B83DB" w:rsidR="00F822E2" w:rsidRDefault="00F822E2" w:rsidP="00F822E2">
                    <w:pPr>
                      <w:spacing w:after="0" w:line="240" w:lineRule="auto"/>
                      <w:jc w:val="right"/>
                      <w:textDirection w:val="btLr"/>
                      <w:rPr>
                        <w:rFonts w:ascii="Times New Roman" w:hAnsi="Times New Roman" w:cs="Times New Roman"/>
                        <w:b/>
                        <w:color w:val="000000"/>
                        <w:sz w:val="18"/>
                        <w:szCs w:val="18"/>
                      </w:rPr>
                    </w:pPr>
                    <w:r w:rsidRPr="000B3FD4">
                      <w:rPr>
                        <w:rFonts w:ascii="Times New Roman" w:hAnsi="Times New Roman" w:cs="Times New Roman"/>
                        <w:b/>
                        <w:color w:val="000000"/>
                        <w:sz w:val="18"/>
                        <w:szCs w:val="18"/>
                      </w:rPr>
                      <w:t xml:space="preserve">Vol. </w:t>
                    </w:r>
                    <w:r w:rsidR="00794BAA">
                      <w:rPr>
                        <w:rFonts w:ascii="Times New Roman" w:hAnsi="Times New Roman" w:cs="Times New Roman"/>
                        <w:b/>
                        <w:color w:val="000000"/>
                        <w:sz w:val="18"/>
                        <w:szCs w:val="18"/>
                      </w:rPr>
                      <w:t>10</w:t>
                    </w:r>
                    <w:r w:rsidRPr="000B3FD4">
                      <w:rPr>
                        <w:rFonts w:ascii="Times New Roman" w:hAnsi="Times New Roman" w:cs="Times New Roman"/>
                        <w:b/>
                        <w:color w:val="000000"/>
                        <w:sz w:val="18"/>
                        <w:szCs w:val="18"/>
                      </w:rPr>
                      <w:t xml:space="preserve"> No. </w:t>
                    </w:r>
                    <w:r w:rsidR="00794BAA">
                      <w:rPr>
                        <w:rFonts w:ascii="Times New Roman" w:hAnsi="Times New Roman" w:cs="Times New Roman"/>
                        <w:b/>
                        <w:color w:val="000000"/>
                        <w:sz w:val="18"/>
                        <w:szCs w:val="18"/>
                      </w:rPr>
                      <w:t>1</w:t>
                    </w:r>
                    <w:r w:rsidRPr="000B3FD4">
                      <w:rPr>
                        <w:rFonts w:ascii="Times New Roman" w:hAnsi="Times New Roman" w:cs="Times New Roman"/>
                        <w:b/>
                        <w:color w:val="000000"/>
                        <w:sz w:val="18"/>
                        <w:szCs w:val="18"/>
                      </w:rPr>
                      <w:t xml:space="preserve"> Th. </w:t>
                    </w:r>
                    <w:r w:rsidR="00794BAA">
                      <w:rPr>
                        <w:rFonts w:ascii="Times New Roman" w:hAnsi="Times New Roman" w:cs="Times New Roman"/>
                        <w:b/>
                        <w:color w:val="000000"/>
                        <w:sz w:val="18"/>
                        <w:szCs w:val="18"/>
                      </w:rPr>
                      <w:t>2026</w:t>
                    </w:r>
                  </w:p>
                  <w:p w14:paraId="6410D79D" w14:textId="039FAD63" w:rsidR="00F822E2" w:rsidRPr="000B3FD4" w:rsidRDefault="00F822E2" w:rsidP="00F822E2">
                    <w:pPr>
                      <w:spacing w:after="0" w:line="240" w:lineRule="auto"/>
                      <w:jc w:val="right"/>
                      <w:textDirection w:val="btLr"/>
                      <w:rPr>
                        <w:rFonts w:ascii="Times New Roman" w:hAnsi="Times New Roman" w:cs="Times New Roman"/>
                        <w:color w:val="000000"/>
                        <w:sz w:val="18"/>
                        <w:szCs w:val="18"/>
                      </w:rPr>
                    </w:pPr>
                    <w:r w:rsidRPr="000B3FD4">
                      <w:rPr>
                        <w:rFonts w:ascii="Times New Roman" w:hAnsi="Times New Roman" w:cs="Times New Roman"/>
                        <w:color w:val="000000"/>
                        <w:sz w:val="18"/>
                        <w:szCs w:val="18"/>
                      </w:rPr>
                      <w:t xml:space="preserve">Halaman : </w:t>
                    </w:r>
                    <w:r w:rsidR="00794BAA">
                      <w:rPr>
                        <w:rFonts w:ascii="Times New Roman" w:hAnsi="Times New Roman" w:cs="Times New Roman"/>
                        <w:color w:val="000000"/>
                        <w:sz w:val="18"/>
                        <w:szCs w:val="18"/>
                      </w:rPr>
                      <w:t>26</w:t>
                    </w:r>
                    <w:r w:rsidRPr="000B3FD4">
                      <w:rPr>
                        <w:rFonts w:ascii="Times New Roman" w:hAnsi="Times New Roman" w:cs="Times New Roman"/>
                        <w:color w:val="000000"/>
                        <w:sz w:val="18"/>
                        <w:szCs w:val="18"/>
                      </w:rPr>
                      <w:t xml:space="preserve"> - </w:t>
                    </w:r>
                    <w:r w:rsidR="00794BAA">
                      <w:rPr>
                        <w:rFonts w:ascii="Times New Roman" w:hAnsi="Times New Roman" w:cs="Times New Roman"/>
                        <w:color w:val="000000"/>
                        <w:sz w:val="18"/>
                        <w:szCs w:val="18"/>
                      </w:rPr>
                      <w:t>32</w:t>
                    </w:r>
                  </w:p>
                </w:txbxContent>
              </v:textbox>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2E2"/>
    <w:rsid w:val="00011012"/>
    <w:rsid w:val="0004369C"/>
    <w:rsid w:val="0006100A"/>
    <w:rsid w:val="00074626"/>
    <w:rsid w:val="000A131D"/>
    <w:rsid w:val="000C43DC"/>
    <w:rsid w:val="000C63AE"/>
    <w:rsid w:val="000D7824"/>
    <w:rsid w:val="00157165"/>
    <w:rsid w:val="001B6101"/>
    <w:rsid w:val="002801CA"/>
    <w:rsid w:val="00285001"/>
    <w:rsid w:val="00294A94"/>
    <w:rsid w:val="002D5C2B"/>
    <w:rsid w:val="002D7F3E"/>
    <w:rsid w:val="00374E45"/>
    <w:rsid w:val="004216A9"/>
    <w:rsid w:val="0043565B"/>
    <w:rsid w:val="004665E2"/>
    <w:rsid w:val="00471BBF"/>
    <w:rsid w:val="0048656C"/>
    <w:rsid w:val="004A302B"/>
    <w:rsid w:val="004C2216"/>
    <w:rsid w:val="004C40F0"/>
    <w:rsid w:val="004D3119"/>
    <w:rsid w:val="00500D1C"/>
    <w:rsid w:val="00503ABE"/>
    <w:rsid w:val="0052683A"/>
    <w:rsid w:val="00552733"/>
    <w:rsid w:val="00571BFB"/>
    <w:rsid w:val="005A562D"/>
    <w:rsid w:val="00636F1D"/>
    <w:rsid w:val="00640082"/>
    <w:rsid w:val="00670A02"/>
    <w:rsid w:val="00671057"/>
    <w:rsid w:val="006C3313"/>
    <w:rsid w:val="00776141"/>
    <w:rsid w:val="00786CDD"/>
    <w:rsid w:val="00794BAA"/>
    <w:rsid w:val="007B7FAB"/>
    <w:rsid w:val="007D0339"/>
    <w:rsid w:val="007E1382"/>
    <w:rsid w:val="00812668"/>
    <w:rsid w:val="00822A3A"/>
    <w:rsid w:val="00856070"/>
    <w:rsid w:val="008A5A9C"/>
    <w:rsid w:val="008A6134"/>
    <w:rsid w:val="008B3BCE"/>
    <w:rsid w:val="008B3ECB"/>
    <w:rsid w:val="008B59EF"/>
    <w:rsid w:val="00904A5A"/>
    <w:rsid w:val="00975ADC"/>
    <w:rsid w:val="009814C8"/>
    <w:rsid w:val="0098597E"/>
    <w:rsid w:val="009D20D8"/>
    <w:rsid w:val="00A13464"/>
    <w:rsid w:val="00A72F74"/>
    <w:rsid w:val="00A765B5"/>
    <w:rsid w:val="00A95FC8"/>
    <w:rsid w:val="00AE2EAA"/>
    <w:rsid w:val="00AF32EB"/>
    <w:rsid w:val="00B031A2"/>
    <w:rsid w:val="00B06800"/>
    <w:rsid w:val="00B13FA1"/>
    <w:rsid w:val="00B23B5A"/>
    <w:rsid w:val="00BC1156"/>
    <w:rsid w:val="00C10BFA"/>
    <w:rsid w:val="00C11662"/>
    <w:rsid w:val="00C12CAA"/>
    <w:rsid w:val="00C201E1"/>
    <w:rsid w:val="00C8547D"/>
    <w:rsid w:val="00C9160F"/>
    <w:rsid w:val="00C951F5"/>
    <w:rsid w:val="00CA0FF5"/>
    <w:rsid w:val="00CA689E"/>
    <w:rsid w:val="00CB7CDD"/>
    <w:rsid w:val="00D06156"/>
    <w:rsid w:val="00D352BE"/>
    <w:rsid w:val="00D5216F"/>
    <w:rsid w:val="00D54861"/>
    <w:rsid w:val="00D81E52"/>
    <w:rsid w:val="00D85275"/>
    <w:rsid w:val="00DF3C6D"/>
    <w:rsid w:val="00E243AF"/>
    <w:rsid w:val="00EB2895"/>
    <w:rsid w:val="00EB35B2"/>
    <w:rsid w:val="00EF1C10"/>
    <w:rsid w:val="00EF6DC6"/>
    <w:rsid w:val="00F73261"/>
    <w:rsid w:val="00F822E2"/>
    <w:rsid w:val="00FC0206"/>
    <w:rsid w:val="00FE0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E24CD"/>
  <w15:chartTrackingRefBased/>
  <w15:docId w15:val="{3161786C-A2AF-4093-85E5-A5971CEE7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2E2"/>
    <w:rPr>
      <w:rFonts w:ascii="Calibri" w:eastAsia="Times New Roman" w:hAnsi="Calibri" w:cs="Calibri"/>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822E2"/>
    <w:pPr>
      <w:spacing w:after="0" w:line="240" w:lineRule="auto"/>
      <w:jc w:val="center"/>
    </w:pPr>
    <w:rPr>
      <w:rFonts w:ascii="Times New Roman" w:hAnsi="Times New Roman" w:cs="Times New Roman"/>
      <w:b/>
      <w:bCs/>
      <w:sz w:val="28"/>
      <w:szCs w:val="24"/>
      <w:lang w:val="id-ID"/>
    </w:rPr>
  </w:style>
  <w:style w:type="character" w:customStyle="1" w:styleId="TitleChar">
    <w:name w:val="Title Char"/>
    <w:basedOn w:val="DefaultParagraphFont"/>
    <w:link w:val="Title"/>
    <w:uiPriority w:val="10"/>
    <w:rsid w:val="00F822E2"/>
    <w:rPr>
      <w:rFonts w:ascii="Times New Roman" w:eastAsia="Times New Roman" w:hAnsi="Times New Roman" w:cs="Times New Roman"/>
      <w:b/>
      <w:bCs/>
      <w:sz w:val="28"/>
      <w:szCs w:val="24"/>
      <w:lang w:val="id-ID" w:eastAsia="id-ID"/>
    </w:rPr>
  </w:style>
  <w:style w:type="paragraph" w:styleId="Header">
    <w:name w:val="header"/>
    <w:basedOn w:val="Normal"/>
    <w:link w:val="HeaderChar"/>
    <w:uiPriority w:val="99"/>
    <w:unhideWhenUsed/>
    <w:rsid w:val="00F822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2E2"/>
    <w:rPr>
      <w:rFonts w:ascii="Calibri" w:eastAsia="Times New Roman" w:hAnsi="Calibri" w:cs="Calibri"/>
      <w:lang w:eastAsia="id-ID"/>
    </w:rPr>
  </w:style>
  <w:style w:type="paragraph" w:styleId="Footer">
    <w:name w:val="footer"/>
    <w:basedOn w:val="Normal"/>
    <w:link w:val="FooterChar"/>
    <w:uiPriority w:val="99"/>
    <w:unhideWhenUsed/>
    <w:rsid w:val="00F822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2E2"/>
    <w:rPr>
      <w:rFonts w:ascii="Calibri" w:eastAsia="Times New Roman" w:hAnsi="Calibri" w:cs="Calibri"/>
      <w:lang w:eastAsia="id-ID"/>
    </w:rPr>
  </w:style>
  <w:style w:type="character" w:customStyle="1" w:styleId="c1">
    <w:name w:val="c1"/>
    <w:basedOn w:val="DefaultParagraphFont"/>
    <w:rsid w:val="00294A94"/>
  </w:style>
  <w:style w:type="character" w:customStyle="1" w:styleId="c3">
    <w:name w:val="c3"/>
    <w:basedOn w:val="DefaultParagraphFont"/>
    <w:rsid w:val="00294A94"/>
  </w:style>
  <w:style w:type="paragraph" w:styleId="BodyText">
    <w:name w:val="Body Text"/>
    <w:basedOn w:val="Normal"/>
    <w:link w:val="BodyTextChar"/>
    <w:uiPriority w:val="1"/>
    <w:qFormat/>
    <w:rsid w:val="004C40F0"/>
    <w:pPr>
      <w:widowControl w:val="0"/>
      <w:autoSpaceDE w:val="0"/>
      <w:autoSpaceDN w:val="0"/>
      <w:spacing w:after="0" w:line="240" w:lineRule="auto"/>
    </w:pPr>
    <w:rPr>
      <w:rFonts w:ascii="Times New Roman" w:hAnsi="Times New Roman" w:cs="Times New Roman"/>
      <w:lang w:eastAsia="en-US"/>
    </w:rPr>
  </w:style>
  <w:style w:type="character" w:customStyle="1" w:styleId="BodyTextChar">
    <w:name w:val="Body Text Char"/>
    <w:basedOn w:val="DefaultParagraphFont"/>
    <w:link w:val="BodyText"/>
    <w:uiPriority w:val="1"/>
    <w:rsid w:val="004C40F0"/>
    <w:rPr>
      <w:rFonts w:ascii="Times New Roman" w:eastAsia="Times New Roman" w:hAnsi="Times New Roman" w:cs="Times New Roman"/>
    </w:rPr>
  </w:style>
  <w:style w:type="paragraph" w:customStyle="1" w:styleId="ListParagraph1">
    <w:name w:val="List Paragraph1"/>
    <w:basedOn w:val="Normal"/>
    <w:uiPriority w:val="99"/>
    <w:unhideWhenUsed/>
    <w:qFormat/>
    <w:rsid w:val="00CA689E"/>
    <w:pPr>
      <w:spacing w:after="200" w:line="276" w:lineRule="auto"/>
      <w:ind w:left="720"/>
      <w:contextualSpacing/>
    </w:pPr>
    <w:rPr>
      <w:rFonts w:asciiTheme="minorHAnsi" w:eastAsiaTheme="minorEastAsia" w:hAnsiTheme="minorHAnsi" w:cstheme="minorBidi"/>
      <w:sz w:val="20"/>
      <w:szCs w:val="20"/>
      <w:lang w:val="id-ID" w:eastAsia="zh-CN"/>
    </w:rPr>
  </w:style>
  <w:style w:type="table" w:styleId="TableGrid">
    <w:name w:val="Table Grid"/>
    <w:basedOn w:val="TableNormal"/>
    <w:unhideWhenUsed/>
    <w:rsid w:val="00CA689E"/>
    <w:pPr>
      <w:spacing w:after="0" w:line="240" w:lineRule="auto"/>
    </w:pPr>
    <w:rPr>
      <w:rFonts w:ascii="Times New Roman" w:eastAsia="SimSu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765B5"/>
    <w:rPr>
      <w:color w:val="0563C1" w:themeColor="hyperlink"/>
      <w:u w:val="single"/>
    </w:rPr>
  </w:style>
  <w:style w:type="character" w:styleId="FollowedHyperlink">
    <w:name w:val="FollowedHyperlink"/>
    <w:basedOn w:val="DefaultParagraphFont"/>
    <w:uiPriority w:val="99"/>
    <w:semiHidden/>
    <w:unhideWhenUsed/>
    <w:rsid w:val="00A765B5"/>
    <w:rPr>
      <w:color w:val="954F72" w:themeColor="followedHyperlink"/>
      <w:u w:val="single"/>
    </w:rPr>
  </w:style>
  <w:style w:type="character" w:styleId="UnresolvedMention">
    <w:name w:val="Unresolved Mention"/>
    <w:basedOn w:val="DefaultParagraphFont"/>
    <w:uiPriority w:val="99"/>
    <w:semiHidden/>
    <w:unhideWhenUsed/>
    <w:rsid w:val="00A765B5"/>
    <w:rPr>
      <w:color w:val="605E5C"/>
      <w:shd w:val="clear" w:color="auto" w:fill="E1DFDD"/>
    </w:rPr>
  </w:style>
  <w:style w:type="character" w:styleId="CommentReference">
    <w:name w:val="annotation reference"/>
    <w:basedOn w:val="DefaultParagraphFont"/>
    <w:uiPriority w:val="99"/>
    <w:semiHidden/>
    <w:unhideWhenUsed/>
    <w:rsid w:val="008B59EF"/>
    <w:rPr>
      <w:sz w:val="16"/>
      <w:szCs w:val="16"/>
    </w:rPr>
  </w:style>
  <w:style w:type="paragraph" w:styleId="CommentText">
    <w:name w:val="annotation text"/>
    <w:basedOn w:val="Normal"/>
    <w:link w:val="CommentTextChar"/>
    <w:uiPriority w:val="99"/>
    <w:semiHidden/>
    <w:unhideWhenUsed/>
    <w:rsid w:val="008B59EF"/>
    <w:pPr>
      <w:spacing w:line="240" w:lineRule="auto"/>
    </w:pPr>
    <w:rPr>
      <w:sz w:val="20"/>
      <w:szCs w:val="20"/>
    </w:rPr>
  </w:style>
  <w:style w:type="character" w:customStyle="1" w:styleId="CommentTextChar">
    <w:name w:val="Comment Text Char"/>
    <w:basedOn w:val="DefaultParagraphFont"/>
    <w:link w:val="CommentText"/>
    <w:uiPriority w:val="99"/>
    <w:semiHidden/>
    <w:rsid w:val="008B59EF"/>
    <w:rPr>
      <w:rFonts w:ascii="Calibri" w:eastAsia="Times New Roman" w:hAnsi="Calibri" w:cs="Calibri"/>
      <w:sz w:val="20"/>
      <w:szCs w:val="20"/>
      <w:lang w:eastAsia="id-ID"/>
    </w:rPr>
  </w:style>
  <w:style w:type="paragraph" w:styleId="CommentSubject">
    <w:name w:val="annotation subject"/>
    <w:basedOn w:val="CommentText"/>
    <w:next w:val="CommentText"/>
    <w:link w:val="CommentSubjectChar"/>
    <w:uiPriority w:val="99"/>
    <w:semiHidden/>
    <w:unhideWhenUsed/>
    <w:rsid w:val="008B59EF"/>
    <w:rPr>
      <w:b/>
      <w:bCs/>
    </w:rPr>
  </w:style>
  <w:style w:type="character" w:customStyle="1" w:styleId="CommentSubjectChar">
    <w:name w:val="Comment Subject Char"/>
    <w:basedOn w:val="CommentTextChar"/>
    <w:link w:val="CommentSubject"/>
    <w:uiPriority w:val="99"/>
    <w:semiHidden/>
    <w:rsid w:val="008B59EF"/>
    <w:rPr>
      <w:rFonts w:ascii="Calibri" w:eastAsia="Times New Roman" w:hAnsi="Calibri" w:cs="Calibri"/>
      <w:b/>
      <w:bCs/>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9AF59-1389-47A2-B33F-87062D60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7</Pages>
  <Words>5370</Words>
  <Characters>30615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MESA</dc:creator>
  <cp:keywords/>
  <dc:description/>
  <cp:lastModifiedBy>Dede Iman Saputra</cp:lastModifiedBy>
  <cp:revision>15</cp:revision>
  <dcterms:created xsi:type="dcterms:W3CDTF">2024-03-21T02:15:00Z</dcterms:created>
  <dcterms:modified xsi:type="dcterms:W3CDTF">2026-03-18T06:16:00Z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APSA Style Manual revised 2018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ASA Style Guide 6th/7th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71b390d2-c464-3dcc-9daa-f8c550a50b45</vt:lpwstr>
  </property>
</Properties>
</file>